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B9" w:rsidRPr="002252D8" w:rsidRDefault="00FC0565" w:rsidP="008C79BA">
      <w:pPr>
        <w:rPr>
          <w:rFonts w:ascii="Times New Roman" w:cs="Times New Roman"/>
        </w:rPr>
      </w:pPr>
      <w:r w:rsidRPr="00FC0565">
        <w:rPr>
          <w:rFonts w:ascii="Times New Roman" w:cs="Times New Roman"/>
          <w:noProof/>
          <w:lang w:val="id-ID" w:eastAsia="id-ID"/>
        </w:rPr>
        <mc:AlternateContent>
          <mc:Choice Requires="wps">
            <w:drawing>
              <wp:anchor distT="0" distB="0" distL="114300" distR="114300" simplePos="0" relativeHeight="251778560" behindDoc="0" locked="0" layoutInCell="1" allowOverlap="1" wp14:anchorId="4F4FD202" wp14:editId="44386A1F">
                <wp:simplePos x="0" y="0"/>
                <wp:positionH relativeFrom="column">
                  <wp:posOffset>5167630</wp:posOffset>
                </wp:positionH>
                <wp:positionV relativeFrom="paragraph">
                  <wp:posOffset>-743949</wp:posOffset>
                </wp:positionV>
                <wp:extent cx="1459230" cy="272415"/>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459230" cy="272415"/>
                        </a:xfrm>
                        <a:prstGeom prst="rect">
                          <a:avLst/>
                        </a:prstGeom>
                        <a:noFill/>
                        <a:ln>
                          <a:noFill/>
                        </a:ln>
                        <a:effectLst/>
                      </wps:spPr>
                      <wps:txbx>
                        <w:txbxContent>
                          <w:p w:rsidR="0026329B" w:rsidRPr="00091405" w:rsidRDefault="0026329B" w:rsidP="00FC0565">
                            <w:pPr>
                              <w:rPr>
                                <w:rFonts w:ascii="Times New Roman" w:cs="Times New Roman"/>
                                <w:b/>
                                <w:noProof/>
                                <w:sz w:val="14"/>
                              </w:rPr>
                            </w:pPr>
                            <w:r w:rsidRPr="00091405">
                              <w:rPr>
                                <w:rFonts w:ascii="Times New Roman" w:cs="Times New Roman"/>
                                <w:noProof/>
                                <w:sz w:val="14"/>
                              </w:rPr>
                              <w:t>e-ISSN 2580 - 0752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F4FD202" id="_x0000_t202" coordsize="21600,21600" o:spt="202" path="m,l,21600r21600,l21600,xe">
                <v:stroke joinstyle="miter"/>
                <v:path gradientshapeok="t" o:connecttype="rect"/>
              </v:shapetype>
              <v:shape id="Text Box 6" o:spid="_x0000_s1026" type="#_x0000_t202" style="position:absolute;left:0;text-align:left;margin-left:406.9pt;margin-top:-58.6pt;width:114.9pt;height:21.45pt;z-index:25177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" filled="f" stroked="f">
                <v:textbox style="mso-fit-shape-to-text:t">
                  <w:txbxContent>
                    <w:p w:rsidR="0026329B" w:rsidRPr="00091405" w:rsidRDefault="0026329B" w:rsidP="00FC0565">
                      <w:pPr>
                        <w:rPr>
                          <w:rFonts w:ascii="Times New Roman" w:cs="Times New Roman"/>
                          <w:b/>
                          <w:noProof/>
                          <w:sz w:val="14"/>
                        </w:rPr>
                      </w:pPr>
                      <w:r w:rsidRPr="00091405">
                        <w:rPr>
                          <w:rFonts w:ascii="Times New Roman" w:cs="Times New Roman"/>
                          <w:noProof/>
                          <w:sz w:val="14"/>
                        </w:rPr>
                        <w:t>e-ISSN 2580 - 0752</w:t>
                      </w:r>
                    </w:p>
                  </w:txbxContent>
                </v:textbox>
              </v:shape>
            </w:pict>
          </mc:Fallback>
        </mc:AlternateContent>
      </w:r>
      <w:r w:rsidRPr="00FC0565">
        <w:rPr>
          <w:rFonts w:ascii="Times New Roman" w:cs="Times New Roman"/>
          <w:noProof/>
          <w:lang w:val="id-ID" w:eastAsia="id-ID"/>
        </w:rPr>
        <mc:AlternateContent>
          <mc:Choice Requires="wps">
            <w:drawing>
              <wp:anchor distT="0" distB="0" distL="114300" distR="114300" simplePos="0" relativeHeight="251656704" behindDoc="0" locked="0" layoutInCell="1" allowOverlap="1" wp14:anchorId="72CF499E" wp14:editId="154825F1">
                <wp:simplePos x="0" y="0"/>
                <wp:positionH relativeFrom="column">
                  <wp:posOffset>4038600</wp:posOffset>
                </wp:positionH>
                <wp:positionV relativeFrom="paragraph">
                  <wp:posOffset>-473075</wp:posOffset>
                </wp:positionV>
                <wp:extent cx="1924050" cy="619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24050"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6329B" w:rsidRPr="00BF3145" w:rsidRDefault="0026329B" w:rsidP="00FC0565">
                            <w:pPr>
                              <w:spacing w:line="240" w:lineRule="auto"/>
                              <w:rPr>
                                <w:rFonts w:ascii="Times New Roman" w:cs="Times New Roman"/>
                                <w:sz w:val="14"/>
                                <w:szCs w:val="20"/>
                              </w:rPr>
                            </w:pPr>
                            <w:r w:rsidRPr="00BF3145">
                              <w:rPr>
                                <w:rFonts w:ascii="Times New Roman" w:cs="Times New Roman"/>
                                <w:sz w:val="14"/>
                                <w:szCs w:val="20"/>
                              </w:rPr>
                              <w:t>BULLETIN OF</w:t>
                            </w:r>
                          </w:p>
                          <w:p w:rsidR="0026329B" w:rsidRPr="00BF3145" w:rsidRDefault="0026329B" w:rsidP="00FC0565">
                            <w:pPr>
                              <w:spacing w:line="240" w:lineRule="auto"/>
                              <w:jc w:val="center"/>
                              <w:rPr>
                                <w:rFonts w:ascii="Times New Roman" w:cs="Times New Roman"/>
                                <w:szCs w:val="36"/>
                              </w:rPr>
                            </w:pPr>
                            <w:r w:rsidRPr="00BF3145">
                              <w:rPr>
                                <w:rFonts w:ascii="Times New Roman" w:cs="Times New Roman"/>
                                <w:szCs w:val="36"/>
                              </w:rPr>
                              <w:t>GEOLOGY</w:t>
                            </w:r>
                          </w:p>
                          <w:p w:rsidR="0026329B" w:rsidRPr="00BF3145" w:rsidRDefault="0026329B" w:rsidP="00FC0565">
                            <w:pPr>
                              <w:spacing w:line="240" w:lineRule="auto"/>
                              <w:rPr>
                                <w:rFonts w:ascii="Times New Roman" w:cs="Times New Roman"/>
                                <w:sz w:val="14"/>
                                <w:szCs w:val="20"/>
                              </w:rPr>
                            </w:pPr>
                            <w:proofErr w:type="spellStart"/>
                            <w:r w:rsidRPr="00BF3145">
                              <w:rPr>
                                <w:rFonts w:ascii="Times New Roman" w:cs="Times New Roman"/>
                                <w:sz w:val="14"/>
                                <w:szCs w:val="20"/>
                              </w:rPr>
                              <w:t>Fakultas</w:t>
                            </w:r>
                            <w:proofErr w:type="spellEnd"/>
                            <w:r w:rsidRPr="00BF3145">
                              <w:rPr>
                                <w:rFonts w:ascii="Times New Roman" w:cs="Times New Roman"/>
                                <w:sz w:val="14"/>
                                <w:szCs w:val="20"/>
                              </w:rPr>
                              <w:t xml:space="preserve"> </w:t>
                            </w:r>
                            <w:proofErr w:type="spellStart"/>
                            <w:r w:rsidRPr="00BF3145">
                              <w:rPr>
                                <w:rFonts w:ascii="Times New Roman" w:cs="Times New Roman"/>
                                <w:sz w:val="14"/>
                                <w:szCs w:val="20"/>
                              </w:rPr>
                              <w:t>Ilmu</w:t>
                            </w:r>
                            <w:proofErr w:type="spellEnd"/>
                            <w:r w:rsidRPr="00BF3145">
                              <w:rPr>
                                <w:rFonts w:ascii="Times New Roman" w:cs="Times New Roman"/>
                                <w:sz w:val="14"/>
                                <w:szCs w:val="20"/>
                              </w:rPr>
                              <w:t xml:space="preserve"> </w:t>
                            </w:r>
                            <w:proofErr w:type="spellStart"/>
                            <w:r w:rsidRPr="00BF3145">
                              <w:rPr>
                                <w:rFonts w:ascii="Times New Roman" w:cs="Times New Roman"/>
                                <w:sz w:val="14"/>
                                <w:szCs w:val="20"/>
                              </w:rPr>
                              <w:t>dan</w:t>
                            </w:r>
                            <w:proofErr w:type="spellEnd"/>
                            <w:r w:rsidRPr="00BF3145">
                              <w:rPr>
                                <w:rFonts w:ascii="Times New Roman" w:cs="Times New Roman"/>
                                <w:sz w:val="14"/>
                                <w:szCs w:val="20"/>
                              </w:rPr>
                              <w:t xml:space="preserve"> </w:t>
                            </w:r>
                            <w:proofErr w:type="spellStart"/>
                            <w:r w:rsidRPr="00BF3145">
                              <w:rPr>
                                <w:rFonts w:ascii="Times New Roman" w:cs="Times New Roman"/>
                                <w:sz w:val="14"/>
                                <w:szCs w:val="20"/>
                              </w:rPr>
                              <w:t>Teknologi</w:t>
                            </w:r>
                            <w:proofErr w:type="spellEnd"/>
                            <w:r w:rsidRPr="00BF3145">
                              <w:rPr>
                                <w:rFonts w:ascii="Times New Roman" w:cs="Times New Roman"/>
                                <w:sz w:val="14"/>
                                <w:szCs w:val="20"/>
                              </w:rPr>
                              <w:t xml:space="preserve"> </w:t>
                            </w:r>
                            <w:proofErr w:type="spellStart"/>
                            <w:r w:rsidRPr="00BF3145">
                              <w:rPr>
                                <w:rFonts w:ascii="Times New Roman" w:cs="Times New Roman"/>
                                <w:sz w:val="14"/>
                                <w:szCs w:val="20"/>
                              </w:rPr>
                              <w:t>Kebumian</w:t>
                            </w:r>
                            <w:proofErr w:type="spellEnd"/>
                            <w:r w:rsidRPr="00BF3145">
                              <w:rPr>
                                <w:rFonts w:ascii="Times New Roman" w:cs="Times New Roman"/>
                                <w:sz w:val="14"/>
                                <w:szCs w:val="20"/>
                              </w:rPr>
                              <w:t xml:space="preserve"> (FITB)</w:t>
                            </w:r>
                          </w:p>
                          <w:p w:rsidR="0026329B" w:rsidRPr="00BF3145" w:rsidRDefault="0026329B" w:rsidP="00FC0565">
                            <w:pPr>
                              <w:spacing w:line="240" w:lineRule="auto"/>
                              <w:jc w:val="center"/>
                              <w:rPr>
                                <w:rFonts w:ascii="Times New Roman" w:cs="Times New Roman"/>
                                <w:sz w:val="14"/>
                                <w:szCs w:val="20"/>
                              </w:rPr>
                            </w:pPr>
                            <w:proofErr w:type="spellStart"/>
                            <w:r w:rsidRPr="00BF3145">
                              <w:rPr>
                                <w:rFonts w:ascii="Times New Roman" w:cs="Times New Roman"/>
                                <w:sz w:val="14"/>
                                <w:szCs w:val="20"/>
                              </w:rPr>
                              <w:t>Institut</w:t>
                            </w:r>
                            <w:proofErr w:type="spellEnd"/>
                            <w:r w:rsidRPr="00BF3145">
                              <w:rPr>
                                <w:rFonts w:ascii="Times New Roman" w:cs="Times New Roman"/>
                                <w:sz w:val="14"/>
                                <w:szCs w:val="20"/>
                              </w:rPr>
                              <w:t xml:space="preserve"> </w:t>
                            </w:r>
                            <w:proofErr w:type="spellStart"/>
                            <w:r w:rsidRPr="00BF3145">
                              <w:rPr>
                                <w:rFonts w:ascii="Times New Roman" w:cs="Times New Roman"/>
                                <w:sz w:val="14"/>
                                <w:szCs w:val="20"/>
                              </w:rPr>
                              <w:t>Teknologi</w:t>
                            </w:r>
                            <w:proofErr w:type="spellEnd"/>
                            <w:r w:rsidRPr="00BF3145">
                              <w:rPr>
                                <w:rFonts w:ascii="Times New Roman" w:cs="Times New Roman"/>
                                <w:sz w:val="14"/>
                                <w:szCs w:val="20"/>
                              </w:rPr>
                              <w:t xml:space="preserve"> Bandung (ITB)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CF499E" id="Rectangle 1" o:spid="_x0000_s1027" style="position:absolute;left:0;text-align:left;margin-left:318pt;margin-top:-37.25pt;width:151.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" fillcolor="window" strokecolor="windowText" strokeweight="1pt">
                <v:textbox>
                  <w:txbxContent>
                    <w:p w:rsidR="0026329B" w:rsidRPr="00BF3145" w:rsidRDefault="0026329B" w:rsidP="00FC0565">
                      <w:pPr>
                        <w:spacing w:line="240" w:lineRule="auto"/>
                        <w:rPr>
                          <w:rFonts w:ascii="Times New Roman" w:cs="Times New Roman"/>
                          <w:sz w:val="14"/>
                          <w:szCs w:val="20"/>
                        </w:rPr>
                      </w:pPr>
                      <w:r w:rsidRPr="00BF3145">
                        <w:rPr>
                          <w:rFonts w:ascii="Times New Roman" w:cs="Times New Roman"/>
                          <w:sz w:val="14"/>
                          <w:szCs w:val="20"/>
                        </w:rPr>
                        <w:t>BULLETIN OF</w:t>
                      </w:r>
                    </w:p>
                    <w:p w:rsidR="0026329B" w:rsidRPr="00BF3145" w:rsidRDefault="0026329B" w:rsidP="00FC0565">
                      <w:pPr>
                        <w:spacing w:line="240" w:lineRule="auto"/>
                        <w:jc w:val="center"/>
                        <w:rPr>
                          <w:rFonts w:ascii="Times New Roman" w:cs="Times New Roman"/>
                          <w:szCs w:val="36"/>
                        </w:rPr>
                      </w:pPr>
                      <w:r w:rsidRPr="00BF3145">
                        <w:rPr>
                          <w:rFonts w:ascii="Times New Roman" w:cs="Times New Roman"/>
                          <w:szCs w:val="36"/>
                        </w:rPr>
                        <w:t>GEOLOGY</w:t>
                      </w:r>
                    </w:p>
                    <w:p w:rsidR="0026329B" w:rsidRPr="00BF3145" w:rsidRDefault="0026329B" w:rsidP="00FC0565">
                      <w:pPr>
                        <w:spacing w:line="240" w:lineRule="auto"/>
                        <w:rPr>
                          <w:rFonts w:ascii="Times New Roman" w:cs="Times New Roman"/>
                          <w:sz w:val="14"/>
                          <w:szCs w:val="20"/>
                        </w:rPr>
                      </w:pPr>
                      <w:proofErr w:type="spellStart"/>
                      <w:r w:rsidRPr="00BF3145">
                        <w:rPr>
                          <w:rFonts w:ascii="Times New Roman" w:cs="Times New Roman"/>
                          <w:sz w:val="14"/>
                          <w:szCs w:val="20"/>
                        </w:rPr>
                        <w:t>Fakultas</w:t>
                      </w:r>
                      <w:proofErr w:type="spellEnd"/>
                      <w:r w:rsidRPr="00BF3145">
                        <w:rPr>
                          <w:rFonts w:ascii="Times New Roman" w:cs="Times New Roman"/>
                          <w:sz w:val="14"/>
                          <w:szCs w:val="20"/>
                        </w:rPr>
                        <w:t xml:space="preserve"> </w:t>
                      </w:r>
                      <w:proofErr w:type="spellStart"/>
                      <w:r w:rsidRPr="00BF3145">
                        <w:rPr>
                          <w:rFonts w:ascii="Times New Roman" w:cs="Times New Roman"/>
                          <w:sz w:val="14"/>
                          <w:szCs w:val="20"/>
                        </w:rPr>
                        <w:t>Ilmu</w:t>
                      </w:r>
                      <w:proofErr w:type="spellEnd"/>
                      <w:r w:rsidRPr="00BF3145">
                        <w:rPr>
                          <w:rFonts w:ascii="Times New Roman" w:cs="Times New Roman"/>
                          <w:sz w:val="14"/>
                          <w:szCs w:val="20"/>
                        </w:rPr>
                        <w:t xml:space="preserve"> dan </w:t>
                      </w:r>
                      <w:proofErr w:type="spellStart"/>
                      <w:r w:rsidRPr="00BF3145">
                        <w:rPr>
                          <w:rFonts w:ascii="Times New Roman" w:cs="Times New Roman"/>
                          <w:sz w:val="14"/>
                          <w:szCs w:val="20"/>
                        </w:rPr>
                        <w:t>Teknologi</w:t>
                      </w:r>
                      <w:proofErr w:type="spellEnd"/>
                      <w:r w:rsidRPr="00BF3145">
                        <w:rPr>
                          <w:rFonts w:ascii="Times New Roman" w:cs="Times New Roman"/>
                          <w:sz w:val="14"/>
                          <w:szCs w:val="20"/>
                        </w:rPr>
                        <w:t xml:space="preserve"> </w:t>
                      </w:r>
                      <w:proofErr w:type="spellStart"/>
                      <w:r w:rsidRPr="00BF3145">
                        <w:rPr>
                          <w:rFonts w:ascii="Times New Roman" w:cs="Times New Roman"/>
                          <w:sz w:val="14"/>
                          <w:szCs w:val="20"/>
                        </w:rPr>
                        <w:t>Kebumian</w:t>
                      </w:r>
                      <w:proofErr w:type="spellEnd"/>
                      <w:r w:rsidRPr="00BF3145">
                        <w:rPr>
                          <w:rFonts w:ascii="Times New Roman" w:cs="Times New Roman"/>
                          <w:sz w:val="14"/>
                          <w:szCs w:val="20"/>
                        </w:rPr>
                        <w:t xml:space="preserve"> (FITB)</w:t>
                      </w:r>
                    </w:p>
                    <w:p w:rsidR="0026329B" w:rsidRPr="00BF3145" w:rsidRDefault="0026329B" w:rsidP="00FC0565">
                      <w:pPr>
                        <w:spacing w:line="240" w:lineRule="auto"/>
                        <w:jc w:val="center"/>
                        <w:rPr>
                          <w:rFonts w:ascii="Times New Roman" w:cs="Times New Roman"/>
                          <w:sz w:val="14"/>
                          <w:szCs w:val="20"/>
                        </w:rPr>
                      </w:pPr>
                      <w:proofErr w:type="spellStart"/>
                      <w:r w:rsidRPr="00BF3145">
                        <w:rPr>
                          <w:rFonts w:ascii="Times New Roman" w:cs="Times New Roman"/>
                          <w:sz w:val="14"/>
                          <w:szCs w:val="20"/>
                        </w:rPr>
                        <w:t>Institut</w:t>
                      </w:r>
                      <w:proofErr w:type="spellEnd"/>
                      <w:r w:rsidRPr="00BF3145">
                        <w:rPr>
                          <w:rFonts w:ascii="Times New Roman" w:cs="Times New Roman"/>
                          <w:sz w:val="14"/>
                          <w:szCs w:val="20"/>
                        </w:rPr>
                        <w:t xml:space="preserve"> </w:t>
                      </w:r>
                      <w:proofErr w:type="spellStart"/>
                      <w:r w:rsidRPr="00BF3145">
                        <w:rPr>
                          <w:rFonts w:ascii="Times New Roman" w:cs="Times New Roman"/>
                          <w:sz w:val="14"/>
                          <w:szCs w:val="20"/>
                        </w:rPr>
                        <w:t>Teknologi</w:t>
                      </w:r>
                      <w:proofErr w:type="spellEnd"/>
                      <w:r w:rsidRPr="00BF3145">
                        <w:rPr>
                          <w:rFonts w:ascii="Times New Roman" w:cs="Times New Roman"/>
                          <w:sz w:val="14"/>
                          <w:szCs w:val="20"/>
                        </w:rPr>
                        <w:t xml:space="preserve"> Bandung (ITB) </w:t>
                      </w:r>
                    </w:p>
                  </w:txbxContent>
                </v:textbox>
              </v:rect>
            </w:pict>
          </mc:Fallback>
        </mc:AlternateContent>
      </w:r>
    </w:p>
    <w:p w:rsidR="00433E66" w:rsidRPr="002252D8" w:rsidRDefault="00EF697F" w:rsidP="008C79BA">
      <w:pPr>
        <w:spacing w:line="240" w:lineRule="auto"/>
        <w:contextualSpacing/>
        <w:jc w:val="center"/>
        <w:rPr>
          <w:rFonts w:ascii="Times New Roman" w:cs="Times New Roman"/>
          <w:b/>
        </w:rPr>
      </w:pPr>
      <w:r w:rsidRPr="00EF697F">
        <w:rPr>
          <w:rFonts w:ascii="Times New Roman" w:cs="Times New Roman"/>
          <w:b/>
        </w:rPr>
        <w:t xml:space="preserve">TITLE </w:t>
      </w:r>
      <w:r>
        <w:rPr>
          <w:rFonts w:ascii="Times New Roman" w:cs="Times New Roman"/>
          <w:b/>
        </w:rPr>
        <w:t xml:space="preserve">IN </w:t>
      </w:r>
      <w:r w:rsidRPr="00EF697F">
        <w:rPr>
          <w:rFonts w:ascii="Times New Roman" w:cs="Times New Roman"/>
          <w:b/>
        </w:rPr>
        <w:t xml:space="preserve">CAPITAL REPRESENTS THE CONTENT OF THE </w:t>
      </w:r>
      <w:r>
        <w:rPr>
          <w:rFonts w:ascii="Times New Roman" w:cs="Times New Roman"/>
          <w:b/>
        </w:rPr>
        <w:t>PAPER</w:t>
      </w:r>
    </w:p>
    <w:p w:rsidR="004929B9" w:rsidRPr="002252D8" w:rsidRDefault="004929B9" w:rsidP="008C79BA">
      <w:pPr>
        <w:spacing w:line="240" w:lineRule="auto"/>
        <w:contextualSpacing/>
        <w:rPr>
          <w:rFonts w:ascii="Times New Roman" w:cs="Times New Roman"/>
        </w:rPr>
      </w:pPr>
    </w:p>
    <w:p w:rsidR="00245534" w:rsidRPr="00FC0565" w:rsidRDefault="00EF697F" w:rsidP="008C79BA">
      <w:pPr>
        <w:spacing w:line="240" w:lineRule="auto"/>
        <w:contextualSpacing/>
        <w:jc w:val="center"/>
        <w:rPr>
          <w:rFonts w:ascii="Times New Roman" w:cs="Times New Roman"/>
          <w:sz w:val="20"/>
        </w:rPr>
      </w:pPr>
      <w:r>
        <w:rPr>
          <w:rFonts w:ascii="Times New Roman" w:cs="Times New Roman"/>
          <w:sz w:val="20"/>
        </w:rPr>
        <w:t>FIRST AUTHOR</w:t>
      </w:r>
      <w:r w:rsidR="00C5218E" w:rsidRPr="00FC0565">
        <w:rPr>
          <w:rFonts w:ascii="Times New Roman" w:cs="Times New Roman"/>
          <w:sz w:val="20"/>
          <w:vertAlign w:val="superscript"/>
        </w:rPr>
        <w:t>1</w:t>
      </w:r>
      <w:r w:rsidR="009A016C" w:rsidRPr="00FC0565">
        <w:rPr>
          <w:rFonts w:ascii="Times New Roman" w:cs="Times New Roman"/>
          <w:sz w:val="20"/>
        </w:rPr>
        <w:t xml:space="preserve">, </w:t>
      </w:r>
      <w:r>
        <w:rPr>
          <w:rFonts w:ascii="Times New Roman" w:cs="Times New Roman"/>
          <w:sz w:val="20"/>
        </w:rPr>
        <w:t>SECOND AUTHOR</w:t>
      </w:r>
      <w:r w:rsidR="00190B4C" w:rsidRPr="00FC0565">
        <w:rPr>
          <w:rFonts w:ascii="Times New Roman" w:cs="Times New Roman"/>
          <w:sz w:val="20"/>
        </w:rPr>
        <w:t xml:space="preserve"> </w:t>
      </w:r>
      <w:r w:rsidR="00C5218E" w:rsidRPr="00FC0565">
        <w:rPr>
          <w:rFonts w:ascii="Times New Roman" w:cs="Times New Roman"/>
          <w:sz w:val="20"/>
          <w:vertAlign w:val="superscript"/>
        </w:rPr>
        <w:t>2</w:t>
      </w:r>
      <w:r w:rsidR="00EC526E" w:rsidRPr="00FC0565">
        <w:rPr>
          <w:rFonts w:ascii="Times New Roman" w:cs="Times New Roman"/>
          <w:sz w:val="20"/>
        </w:rPr>
        <w:t xml:space="preserve">, </w:t>
      </w:r>
      <w:r>
        <w:rPr>
          <w:rFonts w:ascii="Times New Roman" w:cs="Times New Roman"/>
          <w:sz w:val="20"/>
        </w:rPr>
        <w:t>THIRD AUTHOR</w:t>
      </w:r>
      <w:r w:rsidR="00644393" w:rsidRPr="00FC0565">
        <w:rPr>
          <w:rFonts w:ascii="Times New Roman" w:cs="Times New Roman"/>
          <w:sz w:val="20"/>
          <w:vertAlign w:val="superscript"/>
        </w:rPr>
        <w:t xml:space="preserve"> </w:t>
      </w:r>
      <w:r w:rsidR="009A016C" w:rsidRPr="00FC0565">
        <w:rPr>
          <w:rFonts w:ascii="Times New Roman" w:cs="Times New Roman"/>
          <w:sz w:val="20"/>
          <w:vertAlign w:val="superscript"/>
        </w:rPr>
        <w:t>3</w:t>
      </w:r>
    </w:p>
    <w:p w:rsidR="004929B9" w:rsidRPr="002E263D" w:rsidRDefault="004929B9" w:rsidP="008C79BA">
      <w:pPr>
        <w:spacing w:line="240" w:lineRule="auto"/>
        <w:contextualSpacing/>
        <w:jc w:val="center"/>
        <w:rPr>
          <w:rFonts w:ascii="Times New Roman" w:cs="Times New Roman"/>
        </w:rPr>
      </w:pPr>
    </w:p>
    <w:p w:rsidR="004929B9" w:rsidRPr="00FC0565" w:rsidRDefault="00644393" w:rsidP="00FC0565">
      <w:pPr>
        <w:pStyle w:val="ListParagraph"/>
        <w:numPr>
          <w:ilvl w:val="0"/>
          <w:numId w:val="4"/>
        </w:numPr>
        <w:spacing w:line="240" w:lineRule="auto"/>
        <w:jc w:val="center"/>
        <w:rPr>
          <w:rFonts w:ascii="Times New Roman" w:cs="Times New Roman"/>
          <w:sz w:val="20"/>
        </w:rPr>
      </w:pPr>
      <w:r>
        <w:rPr>
          <w:rFonts w:ascii="Times New Roman" w:cs="Times New Roman"/>
          <w:sz w:val="20"/>
        </w:rPr>
        <w:t xml:space="preserve">PT. </w:t>
      </w:r>
      <w:proofErr w:type="spellStart"/>
      <w:r>
        <w:rPr>
          <w:rFonts w:ascii="Times New Roman" w:cs="Times New Roman"/>
          <w:sz w:val="20"/>
        </w:rPr>
        <w:t>Sarana</w:t>
      </w:r>
      <w:proofErr w:type="spellEnd"/>
      <w:r>
        <w:rPr>
          <w:rFonts w:ascii="Times New Roman" w:cs="Times New Roman"/>
          <w:sz w:val="20"/>
        </w:rPr>
        <w:t xml:space="preserve"> </w:t>
      </w:r>
      <w:proofErr w:type="spellStart"/>
      <w:r>
        <w:rPr>
          <w:rFonts w:ascii="Times New Roman" w:cs="Times New Roman"/>
          <w:sz w:val="20"/>
        </w:rPr>
        <w:t>Prasarana</w:t>
      </w:r>
      <w:proofErr w:type="spellEnd"/>
      <w:r w:rsidR="009A016C" w:rsidRPr="00FC0565">
        <w:rPr>
          <w:rFonts w:ascii="Times New Roman" w:cs="Times New Roman"/>
          <w:sz w:val="20"/>
        </w:rPr>
        <w:t>,</w:t>
      </w:r>
      <w:r w:rsidR="00B76A32" w:rsidRPr="00FC0565">
        <w:rPr>
          <w:rFonts w:ascii="Times New Roman" w:cs="Times New Roman"/>
          <w:sz w:val="20"/>
        </w:rPr>
        <w:t xml:space="preserve"> </w:t>
      </w:r>
      <w:r w:rsidR="009A016C" w:rsidRPr="00FC0565">
        <w:rPr>
          <w:rFonts w:ascii="Times New Roman" w:cs="Times New Roman"/>
          <w:sz w:val="20"/>
        </w:rPr>
        <w:t>Jakarta</w:t>
      </w:r>
      <w:r w:rsidR="00C5003F" w:rsidRPr="00FC0565">
        <w:rPr>
          <w:rFonts w:ascii="Times New Roman" w:cs="Times New Roman"/>
          <w:sz w:val="20"/>
        </w:rPr>
        <w:t>,</w:t>
      </w:r>
      <w:r w:rsidR="00FC0565" w:rsidRPr="00FC0565">
        <w:rPr>
          <w:rFonts w:ascii="Times New Roman" w:cs="Times New Roman"/>
          <w:sz w:val="20"/>
        </w:rPr>
        <w:t xml:space="preserve"> </w:t>
      </w:r>
      <w:r>
        <w:rPr>
          <w:rFonts w:ascii="Times New Roman" w:cs="Times New Roman"/>
          <w:sz w:val="20"/>
        </w:rPr>
        <w:t xml:space="preserve">Jl. Soekarno-Hatta No. 12, </w:t>
      </w:r>
      <w:proofErr w:type="spellStart"/>
      <w:r>
        <w:rPr>
          <w:rFonts w:ascii="Times New Roman" w:cs="Times New Roman"/>
          <w:sz w:val="20"/>
        </w:rPr>
        <w:t>Jakarta,</w:t>
      </w:r>
      <w:r w:rsidR="00FC0565" w:rsidRPr="00FC0565">
        <w:rPr>
          <w:rFonts w:ascii="Times New Roman" w:cs="Times New Roman"/>
          <w:sz w:val="20"/>
        </w:rPr>
        <w:t>Email</w:t>
      </w:r>
      <w:proofErr w:type="spellEnd"/>
      <w:r w:rsidR="00FC0565" w:rsidRPr="00FC0565">
        <w:rPr>
          <w:rFonts w:ascii="Times New Roman" w:cs="Times New Roman"/>
          <w:sz w:val="20"/>
        </w:rPr>
        <w:t>:</w:t>
      </w:r>
      <w:r w:rsidR="00C5003F" w:rsidRPr="00FC0565">
        <w:rPr>
          <w:rFonts w:ascii="Times New Roman" w:cs="Times New Roman"/>
          <w:sz w:val="20"/>
        </w:rPr>
        <w:t xml:space="preserve"> </w:t>
      </w:r>
      <w:hyperlink r:id="rId8" w:history="1">
        <w:r w:rsidRPr="00196914">
          <w:rPr>
            <w:rStyle w:val="Hyperlink"/>
            <w:sz w:val="20"/>
          </w:rPr>
          <w:t>misfit3472@gmail.com</w:t>
        </w:r>
      </w:hyperlink>
    </w:p>
    <w:p w:rsidR="00FC0565" w:rsidRPr="00FC0565" w:rsidRDefault="00FC0565" w:rsidP="00FC0565">
      <w:pPr>
        <w:pStyle w:val="ListParagraph"/>
        <w:numPr>
          <w:ilvl w:val="0"/>
          <w:numId w:val="4"/>
        </w:numPr>
        <w:spacing w:line="240" w:lineRule="auto"/>
        <w:jc w:val="center"/>
        <w:rPr>
          <w:rFonts w:ascii="Times New Roman" w:cs="Times New Roman"/>
          <w:sz w:val="20"/>
        </w:rPr>
      </w:pPr>
      <w:r w:rsidRPr="00FC0565">
        <w:rPr>
          <w:rFonts w:ascii="Times New Roman" w:cs="Times New Roman"/>
          <w:color w:val="000000" w:themeColor="text1"/>
          <w:sz w:val="20"/>
          <w:szCs w:val="20"/>
        </w:rPr>
        <w:t xml:space="preserve">Program </w:t>
      </w:r>
      <w:proofErr w:type="spellStart"/>
      <w:r w:rsidRPr="00FC0565">
        <w:rPr>
          <w:rFonts w:ascii="Times New Roman" w:cs="Times New Roman"/>
          <w:color w:val="000000" w:themeColor="text1"/>
          <w:sz w:val="20"/>
          <w:szCs w:val="20"/>
        </w:rPr>
        <w:t>Studi</w:t>
      </w:r>
      <w:proofErr w:type="spellEnd"/>
      <w:r w:rsidRPr="00FC0565">
        <w:rPr>
          <w:rFonts w:ascii="Times New Roman" w:cs="Times New Roman"/>
          <w:color w:val="000000" w:themeColor="text1"/>
          <w:sz w:val="20"/>
          <w:szCs w:val="20"/>
        </w:rPr>
        <w:t xml:space="preserve"> </w:t>
      </w:r>
      <w:proofErr w:type="spellStart"/>
      <w:r w:rsidRPr="00FC0565">
        <w:rPr>
          <w:rFonts w:ascii="Times New Roman" w:cs="Times New Roman"/>
          <w:color w:val="000000" w:themeColor="text1"/>
          <w:sz w:val="20"/>
          <w:szCs w:val="20"/>
        </w:rPr>
        <w:t>Teknik</w:t>
      </w:r>
      <w:proofErr w:type="spellEnd"/>
      <w:r w:rsidRPr="00FC0565">
        <w:rPr>
          <w:rFonts w:ascii="Times New Roman" w:cs="Times New Roman"/>
          <w:color w:val="000000" w:themeColor="text1"/>
          <w:sz w:val="20"/>
          <w:szCs w:val="20"/>
        </w:rPr>
        <w:t xml:space="preserve"> </w:t>
      </w:r>
      <w:proofErr w:type="spellStart"/>
      <w:r w:rsidRPr="00FC0565">
        <w:rPr>
          <w:rFonts w:ascii="Times New Roman" w:cs="Times New Roman"/>
          <w:color w:val="000000" w:themeColor="text1"/>
          <w:sz w:val="20"/>
          <w:szCs w:val="20"/>
        </w:rPr>
        <w:t>Geologi</w:t>
      </w:r>
      <w:proofErr w:type="spellEnd"/>
      <w:r w:rsidRPr="00FC0565">
        <w:rPr>
          <w:rFonts w:ascii="Times New Roman" w:cs="Times New Roman"/>
          <w:color w:val="000000" w:themeColor="text1"/>
          <w:sz w:val="20"/>
          <w:szCs w:val="20"/>
        </w:rPr>
        <w:t xml:space="preserve">, </w:t>
      </w:r>
      <w:proofErr w:type="spellStart"/>
      <w:r w:rsidRPr="00FC0565">
        <w:rPr>
          <w:rFonts w:ascii="Times New Roman" w:cs="Times New Roman"/>
          <w:color w:val="000000" w:themeColor="text1"/>
          <w:sz w:val="20"/>
          <w:szCs w:val="20"/>
        </w:rPr>
        <w:t>Fakultas</w:t>
      </w:r>
      <w:proofErr w:type="spellEnd"/>
      <w:r w:rsidRPr="00FC0565">
        <w:rPr>
          <w:rFonts w:ascii="Times New Roman" w:cs="Times New Roman"/>
          <w:color w:val="000000" w:themeColor="text1"/>
          <w:sz w:val="20"/>
          <w:szCs w:val="20"/>
        </w:rPr>
        <w:t xml:space="preserve"> </w:t>
      </w:r>
      <w:proofErr w:type="spellStart"/>
      <w:r w:rsidRPr="00FC0565">
        <w:rPr>
          <w:rFonts w:ascii="Times New Roman" w:cs="Times New Roman"/>
          <w:color w:val="000000" w:themeColor="text1"/>
          <w:sz w:val="20"/>
          <w:szCs w:val="20"/>
        </w:rPr>
        <w:t>Ilmu</w:t>
      </w:r>
      <w:proofErr w:type="spellEnd"/>
      <w:r w:rsidRPr="00FC0565">
        <w:rPr>
          <w:rFonts w:ascii="Times New Roman" w:cs="Times New Roman"/>
          <w:color w:val="000000" w:themeColor="text1"/>
          <w:sz w:val="20"/>
          <w:szCs w:val="20"/>
        </w:rPr>
        <w:t xml:space="preserve"> </w:t>
      </w:r>
      <w:proofErr w:type="spellStart"/>
      <w:r w:rsidRPr="00FC0565">
        <w:rPr>
          <w:rFonts w:ascii="Times New Roman" w:cs="Times New Roman"/>
          <w:color w:val="000000" w:themeColor="text1"/>
          <w:sz w:val="20"/>
          <w:szCs w:val="20"/>
        </w:rPr>
        <w:t>dan</w:t>
      </w:r>
      <w:proofErr w:type="spellEnd"/>
      <w:r w:rsidRPr="00FC0565">
        <w:rPr>
          <w:rFonts w:ascii="Times New Roman" w:cs="Times New Roman"/>
          <w:color w:val="000000" w:themeColor="text1"/>
          <w:sz w:val="20"/>
          <w:szCs w:val="20"/>
        </w:rPr>
        <w:t xml:space="preserve"> </w:t>
      </w:r>
      <w:proofErr w:type="spellStart"/>
      <w:r w:rsidRPr="00FC0565">
        <w:rPr>
          <w:rFonts w:ascii="Times New Roman" w:cs="Times New Roman"/>
          <w:color w:val="000000" w:themeColor="text1"/>
          <w:sz w:val="20"/>
          <w:szCs w:val="20"/>
        </w:rPr>
        <w:t>Teknologi</w:t>
      </w:r>
      <w:proofErr w:type="spellEnd"/>
      <w:r w:rsidRPr="00FC0565">
        <w:rPr>
          <w:rFonts w:ascii="Times New Roman" w:cs="Times New Roman"/>
          <w:color w:val="000000" w:themeColor="text1"/>
          <w:sz w:val="20"/>
          <w:szCs w:val="20"/>
        </w:rPr>
        <w:t xml:space="preserve"> </w:t>
      </w:r>
      <w:proofErr w:type="spellStart"/>
      <w:r w:rsidRPr="00FC0565">
        <w:rPr>
          <w:rFonts w:ascii="Times New Roman" w:cs="Times New Roman"/>
          <w:color w:val="000000" w:themeColor="text1"/>
          <w:sz w:val="20"/>
          <w:szCs w:val="20"/>
        </w:rPr>
        <w:t>Kebumian</w:t>
      </w:r>
      <w:proofErr w:type="spellEnd"/>
      <w:r w:rsidRPr="00FC0565">
        <w:rPr>
          <w:rFonts w:ascii="Times New Roman" w:cs="Times New Roman"/>
          <w:color w:val="000000" w:themeColor="text1"/>
          <w:sz w:val="20"/>
          <w:szCs w:val="20"/>
        </w:rPr>
        <w:t xml:space="preserve">, </w:t>
      </w:r>
      <w:proofErr w:type="spellStart"/>
      <w:r w:rsidRPr="00FC0565">
        <w:rPr>
          <w:rFonts w:ascii="Times New Roman" w:cs="Times New Roman"/>
          <w:color w:val="000000" w:themeColor="text1"/>
          <w:sz w:val="20"/>
          <w:szCs w:val="20"/>
        </w:rPr>
        <w:t>Institut</w:t>
      </w:r>
      <w:proofErr w:type="spellEnd"/>
      <w:r w:rsidRPr="00FC0565">
        <w:rPr>
          <w:rFonts w:ascii="Times New Roman" w:cs="Times New Roman"/>
          <w:color w:val="000000" w:themeColor="text1"/>
          <w:sz w:val="20"/>
          <w:szCs w:val="20"/>
        </w:rPr>
        <w:t xml:space="preserve"> </w:t>
      </w:r>
      <w:proofErr w:type="spellStart"/>
      <w:r w:rsidRPr="00FC0565">
        <w:rPr>
          <w:rFonts w:ascii="Times New Roman" w:cs="Times New Roman"/>
          <w:color w:val="000000" w:themeColor="text1"/>
          <w:sz w:val="20"/>
          <w:szCs w:val="20"/>
        </w:rPr>
        <w:t>Teknologi</w:t>
      </w:r>
      <w:proofErr w:type="spellEnd"/>
      <w:r w:rsidRPr="00FC0565">
        <w:rPr>
          <w:rFonts w:ascii="Times New Roman" w:cs="Times New Roman"/>
          <w:color w:val="000000" w:themeColor="text1"/>
          <w:sz w:val="20"/>
          <w:szCs w:val="20"/>
        </w:rPr>
        <w:t xml:space="preserve"> Bandung (ITB), Jl. </w:t>
      </w:r>
      <w:proofErr w:type="spellStart"/>
      <w:r w:rsidRPr="00FC0565">
        <w:rPr>
          <w:rFonts w:ascii="Times New Roman" w:cs="Times New Roman"/>
          <w:color w:val="000000" w:themeColor="text1"/>
          <w:sz w:val="20"/>
          <w:szCs w:val="20"/>
        </w:rPr>
        <w:t>Ganesha</w:t>
      </w:r>
      <w:proofErr w:type="spellEnd"/>
      <w:r w:rsidRPr="00FC0565">
        <w:rPr>
          <w:rFonts w:ascii="Times New Roman" w:cs="Times New Roman"/>
          <w:color w:val="000000" w:themeColor="text1"/>
          <w:sz w:val="20"/>
          <w:szCs w:val="20"/>
        </w:rPr>
        <w:t xml:space="preserve"> No.10, Bandung, </w:t>
      </w:r>
      <w:proofErr w:type="spellStart"/>
      <w:r w:rsidRPr="00FC0565">
        <w:rPr>
          <w:rFonts w:ascii="Times New Roman" w:cs="Times New Roman"/>
          <w:color w:val="000000" w:themeColor="text1"/>
          <w:sz w:val="20"/>
          <w:szCs w:val="20"/>
        </w:rPr>
        <w:t>Jawa</w:t>
      </w:r>
      <w:proofErr w:type="spellEnd"/>
      <w:r w:rsidRPr="00FC0565">
        <w:rPr>
          <w:rFonts w:ascii="Times New Roman" w:cs="Times New Roman"/>
          <w:color w:val="000000" w:themeColor="text1"/>
          <w:sz w:val="20"/>
          <w:szCs w:val="20"/>
        </w:rPr>
        <w:t xml:space="preserve"> Barat, Indonesia</w:t>
      </w:r>
      <w:r w:rsidR="00644393">
        <w:rPr>
          <w:rFonts w:ascii="Times New Roman" w:cs="Times New Roman"/>
          <w:color w:val="000000" w:themeColor="text1"/>
          <w:sz w:val="20"/>
          <w:szCs w:val="20"/>
        </w:rPr>
        <w:t>.</w:t>
      </w:r>
    </w:p>
    <w:p w:rsidR="00245534" w:rsidRPr="00FC0565" w:rsidRDefault="00644393" w:rsidP="00FC0565">
      <w:pPr>
        <w:pStyle w:val="ListParagraph"/>
        <w:numPr>
          <w:ilvl w:val="0"/>
          <w:numId w:val="4"/>
        </w:numPr>
        <w:spacing w:line="240" w:lineRule="auto"/>
        <w:jc w:val="center"/>
        <w:rPr>
          <w:rFonts w:ascii="Times New Roman" w:cs="Times New Roman"/>
          <w:sz w:val="20"/>
        </w:rPr>
      </w:pPr>
      <w:proofErr w:type="spellStart"/>
      <w:r>
        <w:rPr>
          <w:rFonts w:ascii="Times New Roman" w:cs="Times New Roman"/>
          <w:sz w:val="20"/>
        </w:rPr>
        <w:t>Pusat</w:t>
      </w:r>
      <w:proofErr w:type="spellEnd"/>
      <w:r>
        <w:rPr>
          <w:rFonts w:ascii="Times New Roman" w:cs="Times New Roman"/>
          <w:sz w:val="20"/>
        </w:rPr>
        <w:t xml:space="preserve"> Survey </w:t>
      </w:r>
      <w:proofErr w:type="spellStart"/>
      <w:r>
        <w:rPr>
          <w:rFonts w:ascii="Times New Roman" w:cs="Times New Roman"/>
          <w:sz w:val="20"/>
        </w:rPr>
        <w:t>Geologi</w:t>
      </w:r>
      <w:proofErr w:type="spellEnd"/>
      <w:r w:rsidR="00D65D2A" w:rsidRPr="00FC0565">
        <w:rPr>
          <w:rFonts w:ascii="Times New Roman" w:cs="Times New Roman"/>
          <w:sz w:val="20"/>
          <w:lang w:val="id-ID"/>
        </w:rPr>
        <w:t xml:space="preserve">, </w:t>
      </w:r>
      <w:proofErr w:type="spellStart"/>
      <w:r>
        <w:rPr>
          <w:rFonts w:ascii="Times New Roman" w:cs="Times New Roman"/>
          <w:sz w:val="20"/>
        </w:rPr>
        <w:t>Badan</w:t>
      </w:r>
      <w:proofErr w:type="spellEnd"/>
      <w:r>
        <w:rPr>
          <w:rFonts w:ascii="Times New Roman" w:cs="Times New Roman"/>
          <w:sz w:val="20"/>
        </w:rPr>
        <w:t xml:space="preserve"> </w:t>
      </w:r>
      <w:proofErr w:type="spellStart"/>
      <w:r>
        <w:rPr>
          <w:rFonts w:ascii="Times New Roman" w:cs="Times New Roman"/>
          <w:sz w:val="20"/>
        </w:rPr>
        <w:t>Geologi</w:t>
      </w:r>
      <w:proofErr w:type="spellEnd"/>
      <w:r w:rsidR="009A016C" w:rsidRPr="00FC0565">
        <w:rPr>
          <w:rFonts w:ascii="Times New Roman" w:cs="Times New Roman"/>
          <w:sz w:val="20"/>
        </w:rPr>
        <w:t xml:space="preserve">, ESDM, </w:t>
      </w:r>
      <w:r w:rsidR="00D65D2A" w:rsidRPr="00FC0565">
        <w:rPr>
          <w:rFonts w:ascii="Times New Roman" w:cs="Times New Roman"/>
          <w:sz w:val="20"/>
          <w:lang w:val="id-ID"/>
        </w:rPr>
        <w:t xml:space="preserve">Jl. Diponegoro </w:t>
      </w:r>
      <w:r>
        <w:rPr>
          <w:rFonts w:ascii="Times New Roman" w:cs="Times New Roman"/>
          <w:sz w:val="20"/>
        </w:rPr>
        <w:t xml:space="preserve">No. 57, </w:t>
      </w:r>
      <w:r w:rsidR="009A016C" w:rsidRPr="00FC0565">
        <w:rPr>
          <w:rFonts w:ascii="Times New Roman" w:cs="Times New Roman"/>
          <w:sz w:val="20"/>
        </w:rPr>
        <w:t>Bandung</w:t>
      </w:r>
      <w:r>
        <w:rPr>
          <w:rFonts w:ascii="Times New Roman" w:cs="Times New Roman"/>
          <w:sz w:val="20"/>
        </w:rPr>
        <w:t xml:space="preserve">, </w:t>
      </w:r>
      <w:proofErr w:type="spellStart"/>
      <w:r>
        <w:rPr>
          <w:rFonts w:ascii="Times New Roman" w:cs="Times New Roman"/>
          <w:sz w:val="20"/>
        </w:rPr>
        <w:t>Jawa</w:t>
      </w:r>
      <w:proofErr w:type="spellEnd"/>
      <w:r>
        <w:rPr>
          <w:rFonts w:ascii="Times New Roman" w:cs="Times New Roman"/>
          <w:sz w:val="20"/>
        </w:rPr>
        <w:t xml:space="preserve"> Barat, Indonesia.</w:t>
      </w:r>
    </w:p>
    <w:p w:rsidR="00D23BAC" w:rsidRPr="00FC0565" w:rsidRDefault="00D23BAC" w:rsidP="00FC0565">
      <w:pPr>
        <w:spacing w:line="240" w:lineRule="auto"/>
        <w:contextualSpacing/>
        <w:rPr>
          <w:rFonts w:ascii="Times New Roman" w:cs="Times New Roman"/>
          <w:sz w:val="20"/>
          <w:szCs w:val="20"/>
        </w:rPr>
      </w:pPr>
    </w:p>
    <w:p w:rsidR="00FC0565" w:rsidRPr="00FC0565" w:rsidRDefault="00FC0565" w:rsidP="00FC0565">
      <w:pPr>
        <w:spacing w:line="240" w:lineRule="auto"/>
        <w:contextualSpacing/>
        <w:rPr>
          <w:rFonts w:ascii="Times New Roman" w:cs="Times New Roman"/>
          <w:sz w:val="20"/>
          <w:szCs w:val="20"/>
        </w:rPr>
      </w:pPr>
    </w:p>
    <w:p w:rsidR="00A455F0" w:rsidRDefault="00FC0565" w:rsidP="00100C10">
      <w:pPr>
        <w:spacing w:line="240" w:lineRule="auto"/>
        <w:contextualSpacing/>
        <w:rPr>
          <w:rFonts w:ascii="Times New Roman" w:cs="Times New Roman"/>
          <w:sz w:val="20"/>
          <w:szCs w:val="20"/>
        </w:rPr>
      </w:pPr>
      <w:r w:rsidRPr="00FC0565">
        <w:rPr>
          <w:rFonts w:ascii="Times New Roman" w:cs="Times New Roman"/>
          <w:b/>
          <w:sz w:val="20"/>
          <w:szCs w:val="20"/>
        </w:rPr>
        <w:t>Sari</w:t>
      </w:r>
      <w:r>
        <w:rPr>
          <w:rFonts w:ascii="Times New Roman" w:cs="Times New Roman"/>
          <w:sz w:val="20"/>
          <w:szCs w:val="20"/>
        </w:rPr>
        <w:t xml:space="preserve"> </w:t>
      </w:r>
      <w:r w:rsidR="0026329B">
        <w:rPr>
          <w:rFonts w:ascii="Times New Roman" w:cs="Times New Roman"/>
          <w:sz w:val="20"/>
          <w:szCs w:val="20"/>
        </w:rPr>
        <w:t>–</w:t>
      </w:r>
      <w:r>
        <w:rPr>
          <w:rFonts w:ascii="Times New Roman" w:cs="Times New Roman"/>
          <w:sz w:val="20"/>
          <w:szCs w:val="20"/>
        </w:rPr>
        <w:t xml:space="preserve"> </w:t>
      </w:r>
      <w:r w:rsidR="0026329B">
        <w:rPr>
          <w:rFonts w:ascii="Times New Roman" w:cs="Times New Roman"/>
          <w:sz w:val="20"/>
          <w:szCs w:val="20"/>
        </w:rPr>
        <w:t>Sari</w:t>
      </w:r>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adalah</w:t>
      </w:r>
      <w:proofErr w:type="spellEnd"/>
      <w:r w:rsidR="0026329B">
        <w:rPr>
          <w:rFonts w:ascii="Times New Roman" w:cs="Times New Roman"/>
          <w:sz w:val="20"/>
          <w:szCs w:val="20"/>
        </w:rPr>
        <w:t xml:space="preserve"> </w:t>
      </w:r>
      <w:proofErr w:type="spellStart"/>
      <w:r w:rsidR="0026329B" w:rsidRPr="0026329B">
        <w:rPr>
          <w:rFonts w:ascii="Times New Roman" w:cs="Times New Roman"/>
          <w:sz w:val="20"/>
          <w:szCs w:val="20"/>
        </w:rPr>
        <w:t>ringkasan</w:t>
      </w:r>
      <w:proofErr w:type="spellEnd"/>
      <w:r w:rsidR="0026329B">
        <w:rPr>
          <w:rFonts w:ascii="Times New Roman" w:cs="Times New Roman"/>
          <w:sz w:val="20"/>
          <w:szCs w:val="20"/>
        </w:rPr>
        <w:t xml:space="preserve"> </w:t>
      </w:r>
      <w:proofErr w:type="spellStart"/>
      <w:r w:rsidR="0026329B" w:rsidRPr="0026329B">
        <w:rPr>
          <w:rFonts w:ascii="Times New Roman" w:cs="Times New Roman"/>
          <w:sz w:val="20"/>
          <w:szCs w:val="20"/>
        </w:rPr>
        <w:t>makalah</w:t>
      </w:r>
      <w:proofErr w:type="spellEnd"/>
      <w:r w:rsidR="0026329B">
        <w:rPr>
          <w:rFonts w:ascii="Times New Roman" w:cs="Times New Roman"/>
          <w:sz w:val="20"/>
          <w:szCs w:val="20"/>
        </w:rPr>
        <w:t xml:space="preserve"> </w:t>
      </w:r>
      <w:r w:rsidR="0026329B" w:rsidRPr="0026329B">
        <w:rPr>
          <w:rFonts w:ascii="Times New Roman" w:cs="Times New Roman"/>
          <w:sz w:val="20"/>
          <w:szCs w:val="20"/>
        </w:rPr>
        <w:t>yang</w:t>
      </w:r>
      <w:r w:rsidR="0026329B">
        <w:rPr>
          <w:rFonts w:ascii="Times New Roman" w:cs="Times New Roman"/>
          <w:sz w:val="20"/>
          <w:szCs w:val="20"/>
        </w:rPr>
        <w:t xml:space="preserve"> </w:t>
      </w:r>
      <w:proofErr w:type="spellStart"/>
      <w:r w:rsidR="0026329B" w:rsidRPr="0026329B">
        <w:rPr>
          <w:rFonts w:ascii="Times New Roman" w:cs="Times New Roman"/>
          <w:sz w:val="20"/>
          <w:szCs w:val="20"/>
        </w:rPr>
        <w:t>lebih</w:t>
      </w:r>
      <w:proofErr w:type="spellEnd"/>
      <w:r w:rsidR="0026329B">
        <w:rPr>
          <w:rFonts w:ascii="Times New Roman" w:cs="Times New Roman"/>
          <w:sz w:val="20"/>
          <w:szCs w:val="20"/>
        </w:rPr>
        <w:t xml:space="preserve"> </w:t>
      </w:r>
      <w:proofErr w:type="spellStart"/>
      <w:r w:rsidR="0026329B" w:rsidRPr="0026329B">
        <w:rPr>
          <w:rFonts w:ascii="Times New Roman" w:cs="Times New Roman"/>
          <w:sz w:val="20"/>
          <w:szCs w:val="20"/>
        </w:rPr>
        <w:t>informatif</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daripada</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judul</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Jika</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seseorang</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sudah</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membaca</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judul</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dan</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menunjukkan</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ketertarikan</w:t>
      </w:r>
      <w:proofErr w:type="spellEnd"/>
      <w:r w:rsidR="0026329B">
        <w:rPr>
          <w:rFonts w:ascii="Times New Roman" w:cs="Times New Roman"/>
          <w:sz w:val="20"/>
          <w:szCs w:val="20"/>
        </w:rPr>
        <w:t xml:space="preserve"> </w:t>
      </w:r>
      <w:proofErr w:type="spellStart"/>
      <w:r w:rsidR="0026329B" w:rsidRPr="0026329B">
        <w:rPr>
          <w:rFonts w:ascii="Times New Roman" w:cs="Times New Roman"/>
          <w:sz w:val="20"/>
          <w:szCs w:val="20"/>
        </w:rPr>
        <w:t>pada</w:t>
      </w:r>
      <w:proofErr w:type="spellEnd"/>
      <w:r w:rsidR="0026329B">
        <w:rPr>
          <w:rFonts w:ascii="Times New Roman" w:cs="Times New Roman"/>
          <w:sz w:val="20"/>
          <w:szCs w:val="20"/>
        </w:rPr>
        <w:t xml:space="preserve"> </w:t>
      </w:r>
      <w:proofErr w:type="spellStart"/>
      <w:r w:rsidR="0026329B" w:rsidRPr="0026329B">
        <w:rPr>
          <w:rFonts w:ascii="Times New Roman" w:cs="Times New Roman"/>
          <w:sz w:val="20"/>
          <w:szCs w:val="20"/>
        </w:rPr>
        <w:t>suatu</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makalah</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maka</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ia</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akan</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membaca</w:t>
      </w:r>
      <w:proofErr w:type="spellEnd"/>
      <w:r w:rsidR="0026329B" w:rsidRPr="0026329B">
        <w:rPr>
          <w:rFonts w:ascii="Times New Roman" w:cs="Times New Roman"/>
          <w:sz w:val="20"/>
          <w:szCs w:val="20"/>
        </w:rPr>
        <w:t xml:space="preserve"> </w:t>
      </w:r>
      <w:r w:rsidR="0026329B">
        <w:rPr>
          <w:rFonts w:ascii="Times New Roman" w:cs="Times New Roman"/>
          <w:sz w:val="20"/>
          <w:szCs w:val="20"/>
        </w:rPr>
        <w:t>Sari</w:t>
      </w:r>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untuk</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mendapatkan</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informasi</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lebih</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lengkap</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tentang</w:t>
      </w:r>
      <w:proofErr w:type="spellEnd"/>
      <w:r w:rsidR="0026329B">
        <w:rPr>
          <w:rFonts w:ascii="Times New Roman" w:cs="Times New Roman"/>
          <w:sz w:val="20"/>
          <w:szCs w:val="20"/>
        </w:rPr>
        <w:t xml:space="preserve"> </w:t>
      </w:r>
      <w:proofErr w:type="spellStart"/>
      <w:r w:rsidR="0026329B" w:rsidRPr="0026329B">
        <w:rPr>
          <w:rFonts w:ascii="Times New Roman" w:cs="Times New Roman"/>
          <w:sz w:val="20"/>
          <w:szCs w:val="20"/>
        </w:rPr>
        <w:t>isi</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makalah</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tersebut</w:t>
      </w:r>
      <w:proofErr w:type="spellEnd"/>
      <w:r w:rsidR="0026329B" w:rsidRPr="0026329B">
        <w:rPr>
          <w:rFonts w:ascii="Times New Roman" w:cs="Times New Roman"/>
          <w:sz w:val="20"/>
          <w:szCs w:val="20"/>
        </w:rPr>
        <w:t>.</w:t>
      </w:r>
      <w:r w:rsidR="00100C10">
        <w:rPr>
          <w:rFonts w:ascii="Times New Roman" w:cs="Times New Roman"/>
          <w:sz w:val="20"/>
          <w:szCs w:val="20"/>
        </w:rPr>
        <w:t xml:space="preserve"> </w:t>
      </w:r>
      <w:proofErr w:type="spellStart"/>
      <w:r w:rsidR="0026329B" w:rsidRPr="0026329B">
        <w:rPr>
          <w:rFonts w:ascii="Times New Roman" w:cs="Times New Roman"/>
          <w:sz w:val="20"/>
          <w:szCs w:val="20"/>
        </w:rPr>
        <w:t>Karena</w:t>
      </w:r>
      <w:proofErr w:type="spellEnd"/>
      <w:r w:rsidR="0026329B" w:rsidRPr="0026329B">
        <w:rPr>
          <w:rFonts w:ascii="Times New Roman" w:cs="Times New Roman"/>
          <w:sz w:val="20"/>
          <w:szCs w:val="20"/>
        </w:rPr>
        <w:t xml:space="preserve"> </w:t>
      </w:r>
      <w:r w:rsidR="00100C10">
        <w:rPr>
          <w:rFonts w:ascii="Times New Roman" w:cs="Times New Roman"/>
          <w:sz w:val="20"/>
          <w:szCs w:val="20"/>
        </w:rPr>
        <w:t>Sari</w:t>
      </w:r>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adalah</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ringkasan</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makalah</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maka</w:t>
      </w:r>
      <w:proofErr w:type="spellEnd"/>
      <w:r w:rsidR="0026329B" w:rsidRPr="0026329B">
        <w:rPr>
          <w:rFonts w:ascii="Times New Roman" w:cs="Times New Roman"/>
          <w:sz w:val="20"/>
          <w:szCs w:val="20"/>
        </w:rPr>
        <w:t xml:space="preserve"> </w:t>
      </w:r>
      <w:r w:rsidR="00100C10">
        <w:rPr>
          <w:rFonts w:ascii="Times New Roman" w:cs="Times New Roman"/>
          <w:sz w:val="20"/>
          <w:szCs w:val="20"/>
        </w:rPr>
        <w:t>Sari</w:t>
      </w:r>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harus</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memuat</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informasi</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tentang</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apa</w:t>
      </w:r>
      <w:proofErr w:type="spellEnd"/>
      <w:r w:rsidR="0026329B" w:rsidRPr="0026329B">
        <w:rPr>
          <w:rFonts w:ascii="Times New Roman" w:cs="Times New Roman"/>
          <w:sz w:val="20"/>
          <w:szCs w:val="20"/>
        </w:rPr>
        <w:t xml:space="preserve"> yang </w:t>
      </w:r>
      <w:proofErr w:type="spellStart"/>
      <w:r w:rsidR="0026329B" w:rsidRPr="0026329B">
        <w:rPr>
          <w:rFonts w:ascii="Times New Roman" w:cs="Times New Roman"/>
          <w:sz w:val="20"/>
          <w:szCs w:val="20"/>
        </w:rPr>
        <w:t>dikerjakan</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dan</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apa</w:t>
      </w:r>
      <w:proofErr w:type="spellEnd"/>
      <w:r w:rsidR="0026329B" w:rsidRPr="0026329B">
        <w:rPr>
          <w:rFonts w:ascii="Times New Roman" w:cs="Times New Roman"/>
          <w:sz w:val="20"/>
          <w:szCs w:val="20"/>
        </w:rPr>
        <w:t xml:space="preserve"> yang </w:t>
      </w:r>
      <w:proofErr w:type="spellStart"/>
      <w:r w:rsidR="0026329B" w:rsidRPr="0026329B">
        <w:rPr>
          <w:rFonts w:ascii="Times New Roman" w:cs="Times New Roman"/>
          <w:sz w:val="20"/>
          <w:szCs w:val="20"/>
        </w:rPr>
        <w:t>dihasilkan</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dalam</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penelitian</w:t>
      </w:r>
      <w:proofErr w:type="spellEnd"/>
      <w:r w:rsidR="0026329B" w:rsidRPr="0026329B">
        <w:rPr>
          <w:rFonts w:ascii="Times New Roman" w:cs="Times New Roman"/>
          <w:sz w:val="20"/>
          <w:szCs w:val="20"/>
        </w:rPr>
        <w:t xml:space="preserve"> </w:t>
      </w:r>
      <w:proofErr w:type="spellStart"/>
      <w:r w:rsidR="0026329B" w:rsidRPr="0026329B">
        <w:rPr>
          <w:rFonts w:ascii="Times New Roman" w:cs="Times New Roman"/>
          <w:sz w:val="20"/>
          <w:szCs w:val="20"/>
        </w:rPr>
        <w:t>tersebut</w:t>
      </w:r>
      <w:proofErr w:type="spellEnd"/>
      <w:r w:rsidR="0026329B" w:rsidRPr="0026329B">
        <w:rPr>
          <w:rFonts w:ascii="Times New Roman" w:cs="Times New Roman"/>
          <w:sz w:val="20"/>
          <w:szCs w:val="20"/>
        </w:rPr>
        <w:t>.</w:t>
      </w:r>
    </w:p>
    <w:p w:rsidR="00FC0565" w:rsidRPr="002252D8" w:rsidRDefault="00FC0565" w:rsidP="008C79BA">
      <w:pPr>
        <w:spacing w:line="240" w:lineRule="auto"/>
        <w:contextualSpacing/>
        <w:rPr>
          <w:rFonts w:ascii="Times New Roman" w:cs="Times New Roman"/>
          <w:sz w:val="20"/>
          <w:szCs w:val="20"/>
        </w:rPr>
      </w:pPr>
    </w:p>
    <w:p w:rsidR="003710D2" w:rsidRPr="002252D8" w:rsidRDefault="0059044F" w:rsidP="008C79BA">
      <w:pPr>
        <w:spacing w:line="240" w:lineRule="auto"/>
        <w:contextualSpacing/>
        <w:rPr>
          <w:rFonts w:ascii="Times New Roman" w:cs="Times New Roman"/>
          <w:sz w:val="20"/>
          <w:szCs w:val="20"/>
        </w:rPr>
      </w:pPr>
      <w:r w:rsidRPr="002252D8">
        <w:rPr>
          <w:rFonts w:ascii="Times New Roman" w:cs="Times New Roman"/>
          <w:b/>
          <w:sz w:val="20"/>
          <w:szCs w:val="20"/>
        </w:rPr>
        <w:t xml:space="preserve">Kata </w:t>
      </w:r>
      <w:proofErr w:type="spellStart"/>
      <w:r w:rsidRPr="002252D8">
        <w:rPr>
          <w:rFonts w:ascii="Times New Roman" w:cs="Times New Roman"/>
          <w:b/>
          <w:sz w:val="20"/>
          <w:szCs w:val="20"/>
        </w:rPr>
        <w:t>kunci</w:t>
      </w:r>
      <w:proofErr w:type="spellEnd"/>
      <w:r w:rsidR="003710D2" w:rsidRPr="002252D8">
        <w:rPr>
          <w:rFonts w:ascii="Times New Roman" w:cs="Times New Roman"/>
          <w:sz w:val="20"/>
          <w:szCs w:val="20"/>
        </w:rPr>
        <w:t>:</w:t>
      </w:r>
      <w:r w:rsidR="009A016C" w:rsidRPr="002252D8">
        <w:rPr>
          <w:rFonts w:ascii="Times New Roman" w:cs="Times New Roman"/>
          <w:sz w:val="20"/>
          <w:szCs w:val="20"/>
        </w:rPr>
        <w:t xml:space="preserve"> </w:t>
      </w:r>
      <w:proofErr w:type="spellStart"/>
      <w:r w:rsidR="00100C10">
        <w:rPr>
          <w:rFonts w:ascii="Times New Roman" w:cs="Times New Roman"/>
          <w:sz w:val="20"/>
          <w:szCs w:val="20"/>
        </w:rPr>
        <w:t>Makalah</w:t>
      </w:r>
      <w:proofErr w:type="spellEnd"/>
      <w:r w:rsidR="009A016C" w:rsidRPr="002252D8">
        <w:rPr>
          <w:rFonts w:ascii="Times New Roman" w:cs="Times New Roman"/>
          <w:sz w:val="20"/>
          <w:szCs w:val="20"/>
        </w:rPr>
        <w:t xml:space="preserve">, </w:t>
      </w:r>
      <w:proofErr w:type="spellStart"/>
      <w:r w:rsidR="00100C10">
        <w:rPr>
          <w:rFonts w:ascii="Times New Roman" w:cs="Times New Roman"/>
          <w:sz w:val="20"/>
          <w:szCs w:val="20"/>
        </w:rPr>
        <w:t>ringkasan</w:t>
      </w:r>
      <w:proofErr w:type="spellEnd"/>
      <w:r w:rsidR="009A016C" w:rsidRPr="002252D8">
        <w:rPr>
          <w:rFonts w:ascii="Times New Roman" w:cs="Times New Roman"/>
          <w:sz w:val="20"/>
          <w:szCs w:val="20"/>
        </w:rPr>
        <w:t xml:space="preserve">, </w:t>
      </w:r>
      <w:proofErr w:type="spellStart"/>
      <w:r w:rsidR="00100C10">
        <w:rPr>
          <w:rFonts w:ascii="Times New Roman" w:cs="Times New Roman"/>
          <w:sz w:val="20"/>
          <w:szCs w:val="20"/>
        </w:rPr>
        <w:t>informasi</w:t>
      </w:r>
      <w:proofErr w:type="spellEnd"/>
      <w:r w:rsidR="00A455F0" w:rsidRPr="002252D8">
        <w:rPr>
          <w:rFonts w:ascii="Times New Roman" w:cs="Times New Roman"/>
          <w:sz w:val="20"/>
          <w:szCs w:val="20"/>
        </w:rPr>
        <w:t xml:space="preserve">, </w:t>
      </w:r>
      <w:proofErr w:type="spellStart"/>
      <w:r w:rsidR="00100C10">
        <w:rPr>
          <w:rFonts w:ascii="Times New Roman" w:cs="Times New Roman"/>
          <w:sz w:val="20"/>
          <w:szCs w:val="20"/>
        </w:rPr>
        <w:t>penelitin</w:t>
      </w:r>
      <w:proofErr w:type="spellEnd"/>
    </w:p>
    <w:p w:rsidR="004929B9" w:rsidRDefault="00FC0565" w:rsidP="00FC0565">
      <w:pPr>
        <w:tabs>
          <w:tab w:val="left" w:pos="1080"/>
        </w:tabs>
        <w:spacing w:line="240" w:lineRule="auto"/>
        <w:contextualSpacing/>
        <w:rPr>
          <w:rFonts w:ascii="Times New Roman" w:cs="Times New Roman"/>
          <w:sz w:val="20"/>
          <w:szCs w:val="20"/>
        </w:rPr>
      </w:pPr>
      <w:r>
        <w:rPr>
          <w:rFonts w:ascii="Times New Roman" w:cs="Times New Roman"/>
          <w:sz w:val="20"/>
          <w:szCs w:val="20"/>
        </w:rPr>
        <w:tab/>
      </w:r>
    </w:p>
    <w:p w:rsidR="00FC0565" w:rsidRPr="002252D8" w:rsidRDefault="00FC0565" w:rsidP="00FC0565">
      <w:pPr>
        <w:tabs>
          <w:tab w:val="left" w:pos="1080"/>
        </w:tabs>
        <w:spacing w:line="240" w:lineRule="auto"/>
        <w:contextualSpacing/>
        <w:rPr>
          <w:rFonts w:ascii="Times New Roman" w:cs="Times New Roman"/>
          <w:sz w:val="20"/>
          <w:szCs w:val="20"/>
        </w:rPr>
      </w:pPr>
    </w:p>
    <w:p w:rsidR="00A455F0" w:rsidRPr="00100C10" w:rsidRDefault="00644393" w:rsidP="00100C10">
      <w:pPr>
        <w:spacing w:line="240" w:lineRule="auto"/>
        <w:contextualSpacing/>
        <w:rPr>
          <w:rFonts w:ascii="Times New Roman" w:cs="Times New Roman"/>
          <w:i/>
          <w:sz w:val="20"/>
          <w:szCs w:val="20"/>
        </w:rPr>
      </w:pPr>
      <w:r w:rsidRPr="00100C10">
        <w:rPr>
          <w:rFonts w:ascii="Times New Roman" w:cs="Times New Roman"/>
          <w:b/>
          <w:i/>
          <w:sz w:val="20"/>
          <w:szCs w:val="20"/>
        </w:rPr>
        <w:t>Abstract</w:t>
      </w:r>
      <w:r w:rsidR="00FC0565" w:rsidRPr="00100C10">
        <w:rPr>
          <w:rFonts w:ascii="Times New Roman" w:cs="Times New Roman"/>
          <w:b/>
          <w:i/>
          <w:sz w:val="20"/>
          <w:szCs w:val="20"/>
        </w:rPr>
        <w:t xml:space="preserve"> - </w:t>
      </w:r>
      <w:r w:rsidR="00100C10" w:rsidRPr="00100C10">
        <w:rPr>
          <w:rFonts w:ascii="Times New Roman" w:cs="Times New Roman"/>
          <w:i/>
          <w:sz w:val="20"/>
          <w:szCs w:val="20"/>
        </w:rPr>
        <w:t>Abstract is a summary of papers that are more informative than titles. If someone has read the title and shows interest in a paper, he will read Abstract to get more complete information about the contents of the paper. Because Abstract is a summary of the paper, Abstract must contain information about what is done and what is produced in the research.</w:t>
      </w:r>
    </w:p>
    <w:p w:rsidR="00FC0565" w:rsidRPr="00100C10" w:rsidRDefault="00FC0565" w:rsidP="008C79BA">
      <w:pPr>
        <w:spacing w:line="240" w:lineRule="auto"/>
        <w:contextualSpacing/>
        <w:rPr>
          <w:rFonts w:ascii="Times New Roman" w:cs="Times New Roman"/>
          <w:i/>
          <w:sz w:val="20"/>
          <w:szCs w:val="20"/>
        </w:rPr>
      </w:pPr>
    </w:p>
    <w:p w:rsidR="00433E66" w:rsidRPr="00100C10" w:rsidRDefault="00701747" w:rsidP="00FC0565">
      <w:pPr>
        <w:spacing w:line="240" w:lineRule="auto"/>
        <w:contextualSpacing/>
        <w:rPr>
          <w:rFonts w:ascii="Times New Roman" w:cs="Times New Roman"/>
          <w:i/>
          <w:sz w:val="20"/>
          <w:szCs w:val="20"/>
        </w:rPr>
      </w:pPr>
      <w:r w:rsidRPr="00100C10">
        <w:rPr>
          <w:rFonts w:ascii="Times New Roman" w:cs="Times New Roman"/>
          <w:b/>
          <w:i/>
          <w:sz w:val="20"/>
          <w:szCs w:val="20"/>
        </w:rPr>
        <w:t>Key words</w:t>
      </w:r>
      <w:r w:rsidR="003710D2" w:rsidRPr="00100C10">
        <w:rPr>
          <w:rFonts w:ascii="Times New Roman" w:cs="Times New Roman"/>
          <w:i/>
          <w:sz w:val="20"/>
          <w:szCs w:val="20"/>
        </w:rPr>
        <w:t xml:space="preserve">: </w:t>
      </w:r>
      <w:r w:rsidR="00100C10" w:rsidRPr="00100C10">
        <w:rPr>
          <w:rFonts w:ascii="Times New Roman" w:cs="Times New Roman"/>
          <w:i/>
          <w:sz w:val="20"/>
          <w:szCs w:val="20"/>
        </w:rPr>
        <w:t>Paper</w:t>
      </w:r>
      <w:r w:rsidR="00A455F0" w:rsidRPr="00100C10">
        <w:rPr>
          <w:rFonts w:ascii="Times New Roman" w:cs="Times New Roman"/>
          <w:i/>
          <w:sz w:val="20"/>
          <w:szCs w:val="20"/>
        </w:rPr>
        <w:t xml:space="preserve">, </w:t>
      </w:r>
      <w:r w:rsidR="00100C10" w:rsidRPr="00100C10">
        <w:rPr>
          <w:rFonts w:ascii="Times New Roman" w:cs="Times New Roman"/>
          <w:i/>
          <w:sz w:val="20"/>
          <w:szCs w:val="20"/>
        </w:rPr>
        <w:t>summary</w:t>
      </w:r>
      <w:r w:rsidR="00A455F0" w:rsidRPr="00100C10">
        <w:rPr>
          <w:rFonts w:ascii="Times New Roman" w:cs="Times New Roman"/>
          <w:i/>
          <w:sz w:val="20"/>
          <w:szCs w:val="20"/>
        </w:rPr>
        <w:t xml:space="preserve">, </w:t>
      </w:r>
      <w:r w:rsidR="00100C10" w:rsidRPr="00100C10">
        <w:rPr>
          <w:rFonts w:ascii="Times New Roman" w:cs="Times New Roman"/>
          <w:i/>
          <w:sz w:val="20"/>
          <w:szCs w:val="20"/>
        </w:rPr>
        <w:t>information</w:t>
      </w:r>
      <w:r w:rsidR="00A455F0" w:rsidRPr="00100C10">
        <w:rPr>
          <w:rFonts w:ascii="Times New Roman" w:cs="Times New Roman"/>
          <w:i/>
          <w:sz w:val="20"/>
          <w:szCs w:val="20"/>
        </w:rPr>
        <w:t xml:space="preserve">, </w:t>
      </w:r>
      <w:r w:rsidR="00100C10" w:rsidRPr="00100C10">
        <w:rPr>
          <w:rFonts w:ascii="Times New Roman" w:cs="Times New Roman"/>
          <w:i/>
          <w:sz w:val="20"/>
          <w:szCs w:val="20"/>
        </w:rPr>
        <w:t>research</w:t>
      </w:r>
    </w:p>
    <w:p w:rsidR="001303D1" w:rsidRPr="002252D8" w:rsidRDefault="001303D1" w:rsidP="00FC0565">
      <w:pPr>
        <w:spacing w:line="240" w:lineRule="auto"/>
        <w:rPr>
          <w:rFonts w:ascii="Times New Roman" w:cs="Times New Roman"/>
        </w:rPr>
      </w:pPr>
    </w:p>
    <w:p w:rsidR="001303D1" w:rsidRDefault="001303D1" w:rsidP="00FC0565">
      <w:pPr>
        <w:spacing w:line="240" w:lineRule="auto"/>
        <w:rPr>
          <w:rFonts w:ascii="Times New Roman" w:cs="Times New Roman"/>
          <w:sz w:val="20"/>
          <w:szCs w:val="20"/>
        </w:rPr>
      </w:pPr>
    </w:p>
    <w:p w:rsidR="00FC0565" w:rsidRPr="00FC0565" w:rsidRDefault="00FC0565" w:rsidP="00FC0565">
      <w:pPr>
        <w:spacing w:line="240" w:lineRule="auto"/>
        <w:rPr>
          <w:rFonts w:ascii="Times New Roman" w:cs="Times New Roman"/>
          <w:sz w:val="20"/>
          <w:szCs w:val="20"/>
        </w:rPr>
        <w:sectPr w:rsidR="00FC0565" w:rsidRPr="00FC0565" w:rsidSect="003B1679">
          <w:footerReference w:type="default" r:id="rId9"/>
          <w:pgSz w:w="11906" w:h="16838"/>
          <w:pgMar w:top="1474" w:right="1247" w:bottom="1247" w:left="1332" w:header="0" w:footer="0" w:gutter="0"/>
          <w:pgNumType w:start="229"/>
          <w:cols w:space="425"/>
          <w:docGrid w:linePitch="326"/>
        </w:sectPr>
      </w:pPr>
    </w:p>
    <w:p w:rsidR="00433E66" w:rsidRPr="002252D8" w:rsidRDefault="004929B9" w:rsidP="00FC0565">
      <w:pPr>
        <w:spacing w:line="240" w:lineRule="auto"/>
        <w:rPr>
          <w:rFonts w:ascii="Times New Roman" w:cs="Times New Roman"/>
          <w:b/>
        </w:rPr>
      </w:pPr>
      <w:r w:rsidRPr="002252D8">
        <w:rPr>
          <w:rFonts w:ascii="Times New Roman" w:cs="Times New Roman"/>
          <w:b/>
        </w:rPr>
        <w:lastRenderedPageBreak/>
        <w:t xml:space="preserve">1.  </w:t>
      </w:r>
      <w:r w:rsidR="00187ABC" w:rsidRPr="002252D8">
        <w:rPr>
          <w:rFonts w:ascii="Times New Roman" w:cs="Times New Roman"/>
          <w:b/>
        </w:rPr>
        <w:t>INTRODUCTION</w:t>
      </w:r>
    </w:p>
    <w:p w:rsidR="008468DD" w:rsidRPr="002252D8" w:rsidRDefault="008468DD" w:rsidP="008C79BA">
      <w:pPr>
        <w:rPr>
          <w:rFonts w:ascii="Times New Roman" w:cs="Times New Roman"/>
        </w:rPr>
        <w:sectPr w:rsidR="008468DD" w:rsidRPr="002252D8" w:rsidSect="009D7012">
          <w:type w:val="continuous"/>
          <w:pgSz w:w="11906" w:h="16838"/>
          <w:pgMar w:top="1296" w:right="1253" w:bottom="1296" w:left="1339" w:header="0" w:footer="0" w:gutter="0"/>
          <w:cols w:num="2" w:space="346"/>
          <w:docGrid w:linePitch="326"/>
        </w:sectPr>
      </w:pPr>
    </w:p>
    <w:p w:rsidR="00CE7A1B" w:rsidRPr="002252D8" w:rsidRDefault="00821A41" w:rsidP="00054E67">
      <w:pPr>
        <w:spacing w:line="240" w:lineRule="auto"/>
        <w:rPr>
          <w:rFonts w:ascii="Times New Roman" w:cs="Times New Roman"/>
        </w:rPr>
      </w:pPr>
      <w:r w:rsidRPr="002252D8">
        <w:rPr>
          <w:rFonts w:ascii="Times New Roman" w:cs="Times New Roman"/>
        </w:rPr>
        <w:lastRenderedPageBreak/>
        <w:t>“</w:t>
      </w:r>
      <w:proofErr w:type="spellStart"/>
      <w:r w:rsidRPr="002252D8">
        <w:rPr>
          <w:rFonts w:ascii="Times New Roman" w:cs="Times New Roman"/>
        </w:rPr>
        <w:t>Noken</w:t>
      </w:r>
      <w:proofErr w:type="spellEnd"/>
      <w:r w:rsidRPr="002252D8">
        <w:rPr>
          <w:rFonts w:ascii="Times New Roman" w:cs="Times New Roman"/>
        </w:rPr>
        <w:t xml:space="preserve">” area inside </w:t>
      </w:r>
      <w:proofErr w:type="spellStart"/>
      <w:r w:rsidR="004C33DA" w:rsidRPr="002252D8">
        <w:rPr>
          <w:rFonts w:ascii="Times New Roman" w:cs="Times New Roman"/>
        </w:rPr>
        <w:t>Akimeugah</w:t>
      </w:r>
      <w:proofErr w:type="spellEnd"/>
      <w:r w:rsidR="004C33DA" w:rsidRPr="002252D8">
        <w:rPr>
          <w:rFonts w:ascii="Times New Roman" w:cs="Times New Roman"/>
        </w:rPr>
        <w:t xml:space="preserve"> basin </w:t>
      </w:r>
      <w:r w:rsidRPr="002252D8">
        <w:rPr>
          <w:rFonts w:ascii="Times New Roman" w:cs="Times New Roman"/>
        </w:rPr>
        <w:t>is located in the southern of Papua</w:t>
      </w:r>
      <w:r w:rsidR="00C57107" w:rsidRPr="002252D8">
        <w:rPr>
          <w:rFonts w:ascii="Times New Roman" w:cs="Times New Roman"/>
        </w:rPr>
        <w:t xml:space="preserve"> (</w:t>
      </w:r>
      <w:r w:rsidR="00C57107" w:rsidRPr="002252D8">
        <w:rPr>
          <w:rFonts w:ascii="Times New Roman" w:cs="Times New Roman"/>
        </w:rPr>
        <w:fldChar w:fldCharType="begin"/>
      </w:r>
      <w:r w:rsidR="00C57107" w:rsidRPr="002252D8">
        <w:rPr>
          <w:rFonts w:ascii="Times New Roman" w:cs="Times New Roman"/>
        </w:rPr>
        <w:instrText xml:space="preserve"> REF _Ref476946251 \h </w:instrText>
      </w:r>
      <w:r w:rsidR="001312D9" w:rsidRPr="002252D8">
        <w:rPr>
          <w:rFonts w:ascii="Times New Roman" w:cs="Times New Roman"/>
        </w:rPr>
        <w:instrText xml:space="preserve"> \* MERGEFORMAT </w:instrText>
      </w:r>
      <w:r w:rsidR="00C57107" w:rsidRPr="002252D8">
        <w:rPr>
          <w:rFonts w:ascii="Times New Roman" w:cs="Times New Roman"/>
        </w:rPr>
      </w:r>
      <w:r w:rsidR="00C57107" w:rsidRPr="002252D8">
        <w:rPr>
          <w:rFonts w:ascii="Times New Roman" w:cs="Times New Roman"/>
        </w:rPr>
        <w:fldChar w:fldCharType="separate"/>
      </w:r>
      <w:r w:rsidR="007F4E06" w:rsidRPr="007F4E06">
        <w:rPr>
          <w:rFonts w:ascii="Times New Roman" w:cs="Times New Roman"/>
        </w:rPr>
        <w:t>Figure 1</w:t>
      </w:r>
      <w:r w:rsidR="00C57107" w:rsidRPr="002252D8">
        <w:rPr>
          <w:rFonts w:ascii="Times New Roman" w:cs="Times New Roman"/>
        </w:rPr>
        <w:fldChar w:fldCharType="end"/>
      </w:r>
      <w:r w:rsidR="00C57107" w:rsidRPr="002252D8">
        <w:rPr>
          <w:rFonts w:ascii="Times New Roman" w:cs="Times New Roman"/>
        </w:rPr>
        <w:t>)</w:t>
      </w:r>
      <w:r w:rsidRPr="002252D8">
        <w:rPr>
          <w:rFonts w:ascii="Times New Roman" w:cs="Times New Roman"/>
        </w:rPr>
        <w:t xml:space="preserve">, covers onshore and offshore area, categorized as a prospective basin based on many hydrocarbon shows on the outcrops and wells </w:t>
      </w:r>
      <w:r w:rsidRPr="002252D8">
        <w:rPr>
          <w:rFonts w:ascii="Times New Roman" w:cs="Times New Roman"/>
        </w:rPr>
        <w:fldChar w:fldCharType="begin"/>
      </w:r>
      <w:r w:rsidR="005C2DD8">
        <w:rPr>
          <w:rFonts w:ascii="Times New Roman" w:cs="Times New Roman"/>
        </w:rPr>
        <w:instrText xml:space="preserve"> ADDIN ZOTERO_ITEM CSL_CITATION {"citationID":"1n8n9lqtup","properties":{"formattedCitation":"(Suliantara &amp; Susantoro, 2013)","plainCitation":"(Suliantara &amp; Susantoro, 2013)","dontUpdate":true},"citationItems":[{"id":170,"uris":["http://zotero.org/users/2260262/items/9GZKPQG9"],"uri":["http://zotero.org/users/2260262/items/9GZKPQG9"],"itemData":{"id":170,"type":"article-journal","title":"Pemetaan Cekungan Target Eksplorasi Migas Kawasan Timur Indonesia","container-title":"Lembaran Publikasi Minyak dan Gas Bumi","volume":"47","issue":"1","source":"Google Scholar","URL":"http://202.46.252.13/ojslemigas/index.php/LPMGB/article/view/78","author":[{"family":"Suliantara","given":"Suliantara"},{"family":"Susantoro","given":"Trimuji"}],"issued":{"date-parts":[["2013"]]},"accessed":{"date-parts":[["2015",5,21]]}}}],"schema":"https://github.com/citation-style-language/schema/raw/master/csl-citation.json"} </w:instrText>
      </w:r>
      <w:r w:rsidRPr="002252D8">
        <w:rPr>
          <w:rFonts w:ascii="Times New Roman" w:cs="Times New Roman"/>
        </w:rPr>
        <w:fldChar w:fldCharType="separate"/>
      </w:r>
      <w:r w:rsidRPr="002252D8">
        <w:rPr>
          <w:rFonts w:ascii="Times New Roman" w:cs="Times New Roman"/>
        </w:rPr>
        <w:t>(Suliantara dan Susantoro, 2013)</w:t>
      </w:r>
      <w:r w:rsidRPr="002252D8">
        <w:rPr>
          <w:rFonts w:ascii="Times New Roman" w:cs="Times New Roman"/>
        </w:rPr>
        <w:fldChar w:fldCharType="end"/>
      </w:r>
      <w:r w:rsidRPr="002252D8">
        <w:rPr>
          <w:rFonts w:ascii="Times New Roman" w:cs="Times New Roman"/>
        </w:rPr>
        <w:t xml:space="preserve">. There are more uncertainty of oil and gas discovery in this area, caused by lack of intensive research </w:t>
      </w:r>
      <w:r w:rsidR="00403357">
        <w:rPr>
          <w:rFonts w:ascii="Times New Roman" w:cs="Times New Roman"/>
        </w:rPr>
        <w:t>in the</w:t>
      </w:r>
      <w:r w:rsidRPr="002252D8">
        <w:rPr>
          <w:rFonts w:ascii="Times New Roman" w:cs="Times New Roman"/>
        </w:rPr>
        <w:t xml:space="preserve"> tectonic setting to hydrocarbon </w:t>
      </w:r>
      <w:proofErr w:type="spellStart"/>
      <w:r w:rsidRPr="002252D8">
        <w:rPr>
          <w:rFonts w:ascii="Times New Roman" w:cs="Times New Roman"/>
        </w:rPr>
        <w:t>prospectivity</w:t>
      </w:r>
      <w:proofErr w:type="spellEnd"/>
      <w:r w:rsidRPr="002252D8">
        <w:rPr>
          <w:rFonts w:ascii="Times New Roman" w:cs="Times New Roman"/>
        </w:rPr>
        <w:t>. Mesozoic interval as the objective of this paper resulted by previous post drill recommendation in the surrounding area of “</w:t>
      </w:r>
      <w:proofErr w:type="spellStart"/>
      <w:r w:rsidRPr="002252D8">
        <w:rPr>
          <w:rFonts w:ascii="Times New Roman" w:cs="Times New Roman"/>
        </w:rPr>
        <w:t>Noken</w:t>
      </w:r>
      <w:proofErr w:type="spellEnd"/>
      <w:r w:rsidRPr="002252D8">
        <w:rPr>
          <w:rFonts w:ascii="Times New Roman" w:cs="Times New Roman"/>
        </w:rPr>
        <w:t xml:space="preserve">” </w:t>
      </w:r>
      <w:r w:rsidR="007D44C8" w:rsidRPr="002252D8">
        <w:rPr>
          <w:rFonts w:ascii="Times New Roman" w:cs="Times New Roman"/>
        </w:rPr>
        <w:fldChar w:fldCharType="begin"/>
      </w:r>
      <w:r w:rsidR="005C2DD8">
        <w:rPr>
          <w:rFonts w:ascii="Times New Roman" w:cs="Times New Roman"/>
        </w:rPr>
        <w:instrText xml:space="preserve"> ADDIN ZOTERO_ITEM CSL_CITATION {"citationID":"1fds23l54n","properties":{"formattedCitation":"(Miharwatiman, 2013)","plainCitation":"(Miharwatiman, 2013)"},"citationItems":[{"id":333,"uris":["http://zotero.org/users/2260262/items/GBKMTPXI"],"uri":["http://zotero.org/users/2260262/items/GBKMTPXI"],"itemData":{"id":333,"type":"speech","title":"Exploration of the Arafura Basin Indonesia","publisher-place":"Jakarta","genre":"Post-Drill","event":"SEAPEX Conference","event-place":"Jakarta","author":[{"family":"Miharwatiman","given":"Joko S."}],"issued":{"date-parts":[["2013",4]]}}}],"schema":"https://github.com/citation-style-language/schema/raw/master/csl-citation.json"} </w:instrText>
      </w:r>
      <w:r w:rsidR="007D44C8" w:rsidRPr="002252D8">
        <w:rPr>
          <w:rFonts w:ascii="Times New Roman" w:cs="Times New Roman"/>
        </w:rPr>
        <w:fldChar w:fldCharType="separate"/>
      </w:r>
      <w:r w:rsidR="00BD403B" w:rsidRPr="002252D8">
        <w:rPr>
          <w:rFonts w:ascii="Times New Roman" w:cs="Times New Roman"/>
        </w:rPr>
        <w:t>(</w:t>
      </w:r>
      <w:proofErr w:type="spellStart"/>
      <w:r w:rsidR="00BD403B" w:rsidRPr="002252D8">
        <w:rPr>
          <w:rFonts w:ascii="Times New Roman" w:cs="Times New Roman"/>
        </w:rPr>
        <w:t>Miharwatiman</w:t>
      </w:r>
      <w:proofErr w:type="spellEnd"/>
      <w:r w:rsidR="00BD403B" w:rsidRPr="002252D8">
        <w:rPr>
          <w:rFonts w:ascii="Times New Roman" w:cs="Times New Roman"/>
        </w:rPr>
        <w:t>, 2013)</w:t>
      </w:r>
      <w:r w:rsidR="007D44C8" w:rsidRPr="002252D8">
        <w:rPr>
          <w:rFonts w:ascii="Times New Roman" w:cs="Times New Roman"/>
        </w:rPr>
        <w:fldChar w:fldCharType="end"/>
      </w:r>
      <w:r w:rsidR="00597D02">
        <w:rPr>
          <w:rFonts w:ascii="Times New Roman" w:cs="Times New Roman"/>
        </w:rPr>
        <w:t xml:space="preserve">. </w:t>
      </w:r>
      <w:r w:rsidR="00597D02" w:rsidRPr="005C2DD8">
        <w:rPr>
          <w:rFonts w:ascii="Times New Roman" w:cs="Times New Roman"/>
        </w:rPr>
        <w:t>“</w:t>
      </w:r>
      <w:proofErr w:type="spellStart"/>
      <w:r w:rsidR="00597D02" w:rsidRPr="005C2DD8">
        <w:rPr>
          <w:rFonts w:ascii="Times New Roman" w:cs="Times New Roman"/>
        </w:rPr>
        <w:t>Noken</w:t>
      </w:r>
      <w:proofErr w:type="spellEnd"/>
      <w:r w:rsidR="00597D02" w:rsidRPr="005C2DD8">
        <w:rPr>
          <w:rFonts w:ascii="Times New Roman" w:cs="Times New Roman"/>
        </w:rPr>
        <w:t xml:space="preserve">” area </w:t>
      </w:r>
      <w:r w:rsidR="005C2DD8" w:rsidRPr="00FC0565">
        <w:rPr>
          <w:rFonts w:ascii="Times New Roman" w:cs="Times New Roman"/>
          <w:b/>
        </w:rPr>
        <w:t>(</w:t>
      </w:r>
      <w:r w:rsidR="005C2DD8" w:rsidRPr="00FC0565">
        <w:rPr>
          <w:rFonts w:ascii="Times New Roman" w:cs="Times New Roman"/>
          <w:b/>
        </w:rPr>
        <w:fldChar w:fldCharType="begin"/>
      </w:r>
      <w:r w:rsidR="005C2DD8" w:rsidRPr="00FC0565">
        <w:rPr>
          <w:rFonts w:ascii="Times New Roman" w:cs="Times New Roman"/>
          <w:b/>
        </w:rPr>
        <w:instrText xml:space="preserve"> REF _Ref476946251 \h  \* MERGEFORMAT </w:instrText>
      </w:r>
      <w:r w:rsidR="005C2DD8" w:rsidRPr="00FC0565">
        <w:rPr>
          <w:rFonts w:ascii="Times New Roman" w:cs="Times New Roman"/>
          <w:b/>
        </w:rPr>
      </w:r>
      <w:r w:rsidR="005C2DD8" w:rsidRPr="00FC0565">
        <w:rPr>
          <w:rFonts w:ascii="Times New Roman" w:cs="Times New Roman"/>
          <w:b/>
        </w:rPr>
        <w:fldChar w:fldCharType="separate"/>
      </w:r>
      <w:r w:rsidR="007F4E06" w:rsidRPr="007F4E06">
        <w:rPr>
          <w:rFonts w:ascii="Times New Roman" w:cs="Times New Roman"/>
          <w:b/>
        </w:rPr>
        <w:t xml:space="preserve">Figure </w:t>
      </w:r>
      <w:r w:rsidR="007F4E06" w:rsidRPr="007F4E06">
        <w:rPr>
          <w:rFonts w:ascii="Times New Roman" w:cs="Times New Roman"/>
          <w:b/>
          <w:noProof/>
        </w:rPr>
        <w:t>1</w:t>
      </w:r>
      <w:r w:rsidR="005C2DD8" w:rsidRPr="00FC0565">
        <w:rPr>
          <w:rFonts w:ascii="Times New Roman" w:cs="Times New Roman"/>
          <w:b/>
        </w:rPr>
        <w:fldChar w:fldCharType="end"/>
      </w:r>
      <w:r w:rsidR="005C2DD8" w:rsidRPr="00FC0565">
        <w:rPr>
          <w:rFonts w:ascii="Times New Roman" w:cs="Times New Roman"/>
          <w:b/>
        </w:rPr>
        <w:t>)</w:t>
      </w:r>
      <w:r w:rsidR="005C2DD8" w:rsidRPr="005C2DD8">
        <w:rPr>
          <w:rFonts w:ascii="Times New Roman" w:cs="Times New Roman"/>
        </w:rPr>
        <w:t xml:space="preserve"> </w:t>
      </w:r>
      <w:r w:rsidR="00597D02" w:rsidRPr="005C2DD8">
        <w:rPr>
          <w:rFonts w:ascii="Times New Roman" w:cs="Times New Roman"/>
        </w:rPr>
        <w:t xml:space="preserve">is a part of greater </w:t>
      </w:r>
      <w:proofErr w:type="spellStart"/>
      <w:r w:rsidR="00597D02" w:rsidRPr="005C2DD8">
        <w:rPr>
          <w:rFonts w:ascii="Times New Roman" w:cs="Times New Roman"/>
        </w:rPr>
        <w:t>Akimeugah</w:t>
      </w:r>
      <w:proofErr w:type="spellEnd"/>
      <w:r w:rsidR="00597D02" w:rsidRPr="005C2DD8">
        <w:rPr>
          <w:rFonts w:ascii="Times New Roman" w:cs="Times New Roman"/>
        </w:rPr>
        <w:t xml:space="preserve"> Basin, confined geographically by </w:t>
      </w:r>
      <w:proofErr w:type="spellStart"/>
      <w:r w:rsidR="00597D02" w:rsidRPr="005C2DD8">
        <w:rPr>
          <w:rFonts w:ascii="Times New Roman" w:cs="Times New Roman"/>
        </w:rPr>
        <w:t>Asmat</w:t>
      </w:r>
      <w:proofErr w:type="spellEnd"/>
      <w:r w:rsidR="00597D02" w:rsidRPr="005C2DD8">
        <w:rPr>
          <w:rFonts w:ascii="Times New Roman" w:cs="Times New Roman"/>
        </w:rPr>
        <w:t xml:space="preserve"> Thrust or Sepik terrane in the north </w:t>
      </w:r>
      <w:r w:rsidR="00597D02" w:rsidRPr="005C2DD8">
        <w:rPr>
          <w:rFonts w:ascii="Times New Roman" w:cs="Times New Roman"/>
        </w:rPr>
        <w:fldChar w:fldCharType="begin"/>
      </w:r>
      <w:r w:rsidR="005C2DD8" w:rsidRPr="005C2DD8">
        <w:rPr>
          <w:rFonts w:ascii="Times New Roman" w:cs="Times New Roman"/>
        </w:rPr>
        <w:instrText xml:space="preserve"> ADDIN ZOTERO_ITEM CSL_CITATION {"citationID":"9c4ZwoMr","properties":{"formattedCitation":"(Hall, 2002)","plainCitation":"(Hall, 2002)"},"citationItems":[{"id":286,"uris":["http://zotero.org/users/2260262/items/E9WG89B5"],"uri":["http://zotero.org/users/2260262/items/E9WG89B5"],"itemData":{"id":286,"type":"article-journal","title":"Cenozoic geological and plate tectonic evolution of SE Asia and the SW Pacific: computer-based reconstructions, model and animations","container-title":"Journal of Asian Earth Sciences","page":"353–431","volume":"20","issue":"4","source":"Google Scholar","shortTitle":"Cenozoic geological and plate tectonic evolution of SE Asia and the SW Pacific","author":[{"family":"Hall","given":"Robert"}],"issued":{"date-parts":[["2002"]]}}}],"schema":"https://github.com/citation-style-language/schema/raw/master/csl-citation.json"} </w:instrText>
      </w:r>
      <w:r w:rsidR="00597D02" w:rsidRPr="005C2DD8">
        <w:rPr>
          <w:rFonts w:ascii="Times New Roman" w:cs="Times New Roman"/>
        </w:rPr>
        <w:fldChar w:fldCharType="separate"/>
      </w:r>
      <w:r w:rsidR="005C2DD8" w:rsidRPr="005C2DD8">
        <w:rPr>
          <w:rFonts w:ascii="Times New Roman" w:cs="Times New Roman"/>
        </w:rPr>
        <w:t>(Hall, 2002)</w:t>
      </w:r>
      <w:r w:rsidR="00597D02" w:rsidRPr="005C2DD8">
        <w:rPr>
          <w:rFonts w:ascii="Times New Roman" w:cs="Times New Roman"/>
        </w:rPr>
        <w:fldChar w:fldCharType="end"/>
      </w:r>
      <w:r w:rsidR="00597D02" w:rsidRPr="005C2DD8">
        <w:rPr>
          <w:rFonts w:ascii="Times New Roman" w:cs="Times New Roman"/>
        </w:rPr>
        <w:t xml:space="preserve">, </w:t>
      </w:r>
      <w:r w:rsidR="005C2DD8" w:rsidRPr="005C2DD8">
        <w:rPr>
          <w:rFonts w:ascii="Times New Roman" w:cs="Times New Roman"/>
        </w:rPr>
        <w:t xml:space="preserve">Tasman Line in the east </w:t>
      </w:r>
      <w:r w:rsidR="005C2DD8" w:rsidRPr="005C2DD8">
        <w:rPr>
          <w:rFonts w:ascii="Times New Roman" w:cs="Times New Roman"/>
        </w:rPr>
        <w:fldChar w:fldCharType="begin"/>
      </w:r>
      <w:r w:rsidR="005C2DD8" w:rsidRPr="005C2DD8">
        <w:rPr>
          <w:rFonts w:ascii="Times New Roman" w:cs="Times New Roman"/>
        </w:rPr>
        <w:instrText xml:space="preserve"> ADDIN ZOTERO_ITEM CSL_CITATION {"citationID":"1LcYxgfo","properties":{"formattedCitation":"(Bally et al., 2012; Hill and Hall, 2003)","plainCitation":"(Bally et al., 2012; Hill and Hall, 2003)"},"citationItems":[{"id":16,"uris":["http://zotero.org/users/2260262/items/2G2FUFJQ"],"uri":["http://zotero.org/users/2260262/items/2G2FUFJQ"],"itemData":{"id":16,"type":"chapter","title":"Tectonic and Basin maps of the world","container-title":"Regional Geology and Tectonics: Phanerozoic Passive Margins, Cratonic Basins and Global Tectonic Maps","publisher":"Elsevier","page":"970-1151","source":"CrossRef","URL":"http://linkinghub.elsevier.com/retrieve/pii/B978044456357600024X","ISBN":"978-0-444-56357-6","language":"en","author":[{"family":"Bally","given":"A.W."},{"family":"Roberts","given":"D.G."},{"family":"Sawyer","given":"D."},{"family":"Sinkewich","given":"A."}],"issued":{"date-parts":[["2012"]]},"accessed":{"date-parts":[["2015",8,20]]}}},{"id":441,"uris":["http://zotero.org/users/2260262/items/KZ2B9ATN"],"uri":["http://zotero.org/users/2260262/items/KZ2B9ATN"],"itemData":{"id":441,"type":"chapter","title":"Mesozoic-Cenozoic Evolution of Australia's New Guinea Margin in a West Pacific Context","container-title":"Special Paper 372: Evolution and Dynamics of the Australian Plate","publisher":"Geological Society of America","page":"265-290","volume":"372","source":"CrossRef","URL":"http://specialpapers.gsapubs.org/cgi/doi/10.1130/0-8137-2372-8.265","ISBN":"978-0-8137-2372-3","language":"en","author":[{"family":"Hill","given":"K. C."},{"family":"Hall","given":"R."}],"issued":{"date-parts":[["2003"]]},"accessed":{"date-parts":[["2015",8,18]]}}}],"schema":"https://github.com/citation-style-language/schema/raw/master/csl-citation.json"} </w:instrText>
      </w:r>
      <w:r w:rsidR="005C2DD8" w:rsidRPr="005C2DD8">
        <w:rPr>
          <w:rFonts w:ascii="Times New Roman" w:cs="Times New Roman"/>
        </w:rPr>
        <w:fldChar w:fldCharType="separate"/>
      </w:r>
      <w:r w:rsidR="005C2DD8" w:rsidRPr="005C2DD8">
        <w:rPr>
          <w:rFonts w:ascii="Times New Roman" w:cs="Times New Roman"/>
        </w:rPr>
        <w:t>(Bally et al., 2012; Hill and Hall, 2003)</w:t>
      </w:r>
      <w:r w:rsidR="005C2DD8" w:rsidRPr="005C2DD8">
        <w:rPr>
          <w:rFonts w:ascii="Times New Roman" w:cs="Times New Roman"/>
        </w:rPr>
        <w:fldChar w:fldCharType="end"/>
      </w:r>
      <w:r w:rsidR="005C2DD8" w:rsidRPr="005C2DD8">
        <w:rPr>
          <w:rFonts w:ascii="Times New Roman" w:cs="Times New Roman"/>
        </w:rPr>
        <w:t xml:space="preserve">, </w:t>
      </w:r>
      <w:proofErr w:type="spellStart"/>
      <w:r w:rsidR="005C2DD8" w:rsidRPr="005C2DD8">
        <w:rPr>
          <w:rFonts w:ascii="Times New Roman" w:cs="Times New Roman"/>
        </w:rPr>
        <w:t>Merauke</w:t>
      </w:r>
      <w:proofErr w:type="spellEnd"/>
      <w:r w:rsidR="005C2DD8" w:rsidRPr="005C2DD8">
        <w:rPr>
          <w:rFonts w:ascii="Times New Roman" w:cs="Times New Roman"/>
        </w:rPr>
        <w:t xml:space="preserve"> Arch in the West </w:t>
      </w:r>
      <w:r w:rsidR="005C2DD8" w:rsidRPr="005C2DD8">
        <w:rPr>
          <w:rFonts w:ascii="Times New Roman" w:cs="Times New Roman"/>
        </w:rPr>
        <w:fldChar w:fldCharType="begin"/>
      </w:r>
      <w:r w:rsidR="005C2DD8" w:rsidRPr="005C2DD8">
        <w:rPr>
          <w:rFonts w:ascii="Times New Roman" w:cs="Times New Roman"/>
        </w:rPr>
        <w:instrText xml:space="preserve"> ADDIN ZOTERO_ITEM CSL_CITATION {"citationID":"kC71zKa5","properties":{"formattedCitation":"(Moss, 2001)","plainCitation":"(Moss, 2001)"},"citationItems":[{"id":245,"uris":["http://zotero.org/users/2260262/items/CGKAZFT6"],"uri":["http://zotero.org/users/2260262/items/CGKAZFT6"],"itemData":{"id":245,"type":"article-journal","title":"Extending Australian Geology Into Eastern Indonesia and Potential Source Rocks Of The Indonesian Arafura Sea","container-title":"PESA NEWS","page":"54-56","issue":"49","source":"Google Scholar","author":[{"family":"Moss","given":"Steve"}],"issued":{"date-parts":[["2001",3]]}}}],"schema":"https://github.com/citation-style-language/schema/raw/master/csl-citation.json"} </w:instrText>
      </w:r>
      <w:r w:rsidR="005C2DD8" w:rsidRPr="005C2DD8">
        <w:rPr>
          <w:rFonts w:ascii="Times New Roman" w:cs="Times New Roman"/>
        </w:rPr>
        <w:fldChar w:fldCharType="separate"/>
      </w:r>
      <w:r w:rsidR="005C2DD8" w:rsidRPr="005C2DD8">
        <w:rPr>
          <w:rFonts w:ascii="Times New Roman" w:cs="Times New Roman"/>
        </w:rPr>
        <w:t>(Moss, 2001)</w:t>
      </w:r>
      <w:r w:rsidR="005C2DD8" w:rsidRPr="005C2DD8">
        <w:rPr>
          <w:rFonts w:ascii="Times New Roman" w:cs="Times New Roman"/>
        </w:rPr>
        <w:fldChar w:fldCharType="end"/>
      </w:r>
      <w:r w:rsidR="005C2DD8" w:rsidRPr="005C2DD8">
        <w:rPr>
          <w:rFonts w:ascii="Times New Roman" w:cs="Times New Roman"/>
        </w:rPr>
        <w:t xml:space="preserve"> and Aru High or </w:t>
      </w:r>
      <w:proofErr w:type="spellStart"/>
      <w:r w:rsidR="005C2DD8" w:rsidRPr="005C2DD8">
        <w:rPr>
          <w:rFonts w:ascii="Times New Roman" w:cs="Times New Roman"/>
        </w:rPr>
        <w:t>Tarera-Aiduna</w:t>
      </w:r>
      <w:proofErr w:type="spellEnd"/>
      <w:r w:rsidR="005C2DD8" w:rsidRPr="005C2DD8">
        <w:rPr>
          <w:rFonts w:ascii="Times New Roman" w:cs="Times New Roman"/>
        </w:rPr>
        <w:t xml:space="preserve"> Fault in the West </w:t>
      </w:r>
      <w:r w:rsidR="005C2DD8" w:rsidRPr="005C2DD8">
        <w:rPr>
          <w:rFonts w:ascii="Times New Roman" w:cs="Times New Roman"/>
        </w:rPr>
        <w:fldChar w:fldCharType="begin"/>
      </w:r>
      <w:r w:rsidR="005C2DD8" w:rsidRPr="005C2DD8">
        <w:rPr>
          <w:rFonts w:ascii="Times New Roman" w:cs="Times New Roman"/>
        </w:rPr>
        <w:instrText xml:space="preserve"> ADDIN ZOTERO_ITEM CSL_CITATION {"citationID":"SQHFP2IG","properties":{"formattedCitation":"(Cloos et al., 2005)","plainCitation":"(Cloos et al., 2005)"},"citationItems":[{"id":471,"uris":["http://zotero.org/users/2260262/items/NMS64QSF"],"uri":["http://zotero.org/users/2260262/items/NMS64QSF"],"itemData":{"id":471,"type":"book","title":"Collisional Delamination in New Guinea: The Geotectonics of Subducting Slab Breakoff","collection-title":"Special paper","collection-number":"400","publisher":"Geological Society of America","publisher-place":"Boulder, Colo","number-of-pages":"51","source":"Library of Congress ISBN","event-place":"Boulder, Colo","ISBN":"0-8137-2400-7","call-number":"QE511.46 .C65 2005","shortTitle":"Collisional delamination in New Guinea","author":[{"family":"Cloos","given":"Mark"},{"family":"Sapiie","given":"Benyamin"},{"family":"Ufford","given":"Andrew Quarles","dropping-particle":"van"},{"family":"Weiland","given":"Richard J."},{"family":"Warren","given":"Paul Q."},{"family":"McMahon","given":"Timothy P."}],"issued":{"date-parts":[["2005"]]}}}],"schema":"https://github.com/citation-style-language/schema/raw/master/csl-citation.json"} </w:instrText>
      </w:r>
      <w:r w:rsidR="005C2DD8" w:rsidRPr="005C2DD8">
        <w:rPr>
          <w:rFonts w:ascii="Times New Roman" w:cs="Times New Roman"/>
        </w:rPr>
        <w:fldChar w:fldCharType="separate"/>
      </w:r>
      <w:r w:rsidR="005C2DD8" w:rsidRPr="005C2DD8">
        <w:rPr>
          <w:rFonts w:ascii="Times New Roman" w:cs="Times New Roman"/>
        </w:rPr>
        <w:t>(Cloos et al., 2005)</w:t>
      </w:r>
      <w:r w:rsidR="005C2DD8" w:rsidRPr="005C2DD8">
        <w:rPr>
          <w:rFonts w:ascii="Times New Roman" w:cs="Times New Roman"/>
        </w:rPr>
        <w:fldChar w:fldCharType="end"/>
      </w:r>
      <w:r w:rsidR="005C2DD8" w:rsidRPr="005C2DD8">
        <w:rPr>
          <w:rFonts w:ascii="Times New Roman" w:cs="Times New Roman"/>
        </w:rPr>
        <w:t>.</w:t>
      </w:r>
    </w:p>
    <w:p w:rsidR="00CE7A1B" w:rsidRPr="002252D8" w:rsidRDefault="00CE7A1B" w:rsidP="00054E67">
      <w:pPr>
        <w:spacing w:line="240" w:lineRule="auto"/>
        <w:rPr>
          <w:rFonts w:ascii="Times New Roman" w:cs="Times New Roman"/>
        </w:rPr>
      </w:pPr>
    </w:p>
    <w:p w:rsidR="00CE7A1B" w:rsidRPr="002252D8" w:rsidRDefault="00B84EFA" w:rsidP="00CE7A1B">
      <w:pPr>
        <w:spacing w:line="240" w:lineRule="auto"/>
        <w:jc w:val="center"/>
        <w:rPr>
          <w:rFonts w:ascii="Times New Roman" w:cs="Times New Roman"/>
        </w:rPr>
      </w:pPr>
      <w:r>
        <w:rPr>
          <w:rFonts w:ascii="Times New Roman" w:cs="Times New Roman"/>
          <w:noProof/>
          <w:lang w:val="id-ID" w:eastAsia="id-ID"/>
        </w:rPr>
        <w:lastRenderedPageBreak/>
        <w:drawing>
          <wp:inline distT="0" distB="0" distL="0" distR="0" wp14:anchorId="5A09F84A">
            <wp:extent cx="2921222" cy="21954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21222" cy="2195453"/>
                    </a:xfrm>
                    <a:prstGeom prst="rect">
                      <a:avLst/>
                    </a:prstGeom>
                    <a:noFill/>
                  </pic:spPr>
                </pic:pic>
              </a:graphicData>
            </a:graphic>
          </wp:inline>
        </w:drawing>
      </w:r>
    </w:p>
    <w:p w:rsidR="00CE7A1B" w:rsidRPr="005B1501" w:rsidRDefault="00CE7A1B" w:rsidP="00CE7A1B">
      <w:pPr>
        <w:spacing w:line="240" w:lineRule="auto"/>
        <w:rPr>
          <w:rFonts w:ascii="Times New Roman" w:cs="Times New Roman"/>
          <w:szCs w:val="20"/>
          <w:lang w:val="id-ID"/>
        </w:rPr>
      </w:pPr>
      <w:bookmarkStart w:id="0" w:name="_Ref476946251"/>
      <w:r w:rsidRPr="005B1501">
        <w:rPr>
          <w:rFonts w:ascii="Times New Roman" w:cs="Times New Roman"/>
          <w:b/>
          <w:szCs w:val="20"/>
        </w:rPr>
        <w:t xml:space="preserve">Figure </w:t>
      </w:r>
      <w:r w:rsidRPr="005B1501">
        <w:rPr>
          <w:rFonts w:ascii="Times New Roman" w:cs="Times New Roman"/>
          <w:b/>
          <w:szCs w:val="20"/>
        </w:rPr>
        <w:fldChar w:fldCharType="begin"/>
      </w:r>
      <w:r w:rsidRPr="005B1501">
        <w:rPr>
          <w:rFonts w:ascii="Times New Roman" w:cs="Times New Roman"/>
          <w:b/>
          <w:szCs w:val="20"/>
        </w:rPr>
        <w:instrText xml:space="preserve"> SEQ Figure \* ARABIC </w:instrText>
      </w:r>
      <w:r w:rsidRPr="005B1501">
        <w:rPr>
          <w:rFonts w:ascii="Times New Roman" w:cs="Times New Roman"/>
          <w:b/>
          <w:szCs w:val="20"/>
        </w:rPr>
        <w:fldChar w:fldCharType="separate"/>
      </w:r>
      <w:r w:rsidR="007F4E06">
        <w:rPr>
          <w:rFonts w:ascii="Times New Roman" w:cs="Times New Roman"/>
          <w:b/>
          <w:noProof/>
          <w:szCs w:val="20"/>
        </w:rPr>
        <w:t>1</w:t>
      </w:r>
      <w:r w:rsidRPr="005B1501">
        <w:rPr>
          <w:rFonts w:ascii="Times New Roman" w:cs="Times New Roman"/>
          <w:b/>
          <w:szCs w:val="20"/>
        </w:rPr>
        <w:fldChar w:fldCharType="end"/>
      </w:r>
      <w:bookmarkEnd w:id="0"/>
      <w:r w:rsidRPr="005B1501">
        <w:rPr>
          <w:rFonts w:ascii="Times New Roman" w:cs="Times New Roman"/>
          <w:b/>
          <w:szCs w:val="20"/>
        </w:rPr>
        <w:t>.</w:t>
      </w:r>
      <w:r w:rsidRPr="005B1501">
        <w:rPr>
          <w:rFonts w:ascii="Times New Roman" w:cs="Times New Roman"/>
          <w:szCs w:val="20"/>
        </w:rPr>
        <w:t xml:space="preserve"> “</w:t>
      </w:r>
      <w:proofErr w:type="spellStart"/>
      <w:r w:rsidRPr="005B1501">
        <w:rPr>
          <w:rFonts w:ascii="Times New Roman" w:cs="Times New Roman"/>
          <w:szCs w:val="20"/>
        </w:rPr>
        <w:t>Noken</w:t>
      </w:r>
      <w:proofErr w:type="spellEnd"/>
      <w:r w:rsidRPr="005B1501">
        <w:rPr>
          <w:rFonts w:ascii="Times New Roman" w:cs="Times New Roman"/>
          <w:szCs w:val="20"/>
        </w:rPr>
        <w:t xml:space="preserve">” Area inside all published basin boundaries of </w:t>
      </w:r>
      <w:proofErr w:type="spellStart"/>
      <w:r w:rsidRPr="005B1501">
        <w:rPr>
          <w:rFonts w:ascii="Times New Roman" w:cs="Times New Roman"/>
          <w:szCs w:val="20"/>
        </w:rPr>
        <w:t>Akimeugah</w:t>
      </w:r>
      <w:proofErr w:type="spellEnd"/>
      <w:r w:rsidR="00C21EA0" w:rsidRPr="005B1501">
        <w:rPr>
          <w:rFonts w:ascii="Times New Roman" w:cs="Times New Roman"/>
          <w:szCs w:val="20"/>
          <w:lang w:val="id-ID"/>
        </w:rPr>
        <w:t xml:space="preserve"> Basin</w:t>
      </w:r>
      <w:r w:rsidRPr="005B1501">
        <w:rPr>
          <w:rFonts w:ascii="Times New Roman" w:cs="Times New Roman"/>
          <w:szCs w:val="20"/>
        </w:rPr>
        <w:t xml:space="preserve"> </w:t>
      </w:r>
      <w:r w:rsidRPr="005B1501">
        <w:rPr>
          <w:rFonts w:ascii="Times New Roman" w:cs="Times New Roman"/>
          <w:szCs w:val="20"/>
        </w:rPr>
        <w:fldChar w:fldCharType="begin"/>
      </w:r>
      <w:r w:rsidR="005C2DD8" w:rsidRPr="005B1501">
        <w:rPr>
          <w:rFonts w:ascii="Times New Roman" w:cs="Times New Roman"/>
          <w:szCs w:val="20"/>
        </w:rPr>
        <w:instrText xml:space="preserve"> ADDIN ZOTERO_ITEM CSL_CITATION {"citationID":"1iovkq3o28","properties":{"formattedCitation":"(Patra Nusa Data, 2014; Robertson -A CGG Company, 2014; Schenk et al., 2012; Sukhyar et al., 2009; The Ministry of Forestry, 1997)","plainCitation":"(Patra Nusa Data, 2014; Robertson -A CGG Company, 2014; Schenk et al., 2012; Sukhyar et al., 2009; The Ministry of Forestry, 1997)"},"citationItems":[{"id":47,"uris":["http://zotero.org/users/2260262/items/43U39KBZ"],"uri":["http://zotero.org/users/2260262/items/43U39KBZ"],"itemData":{"id":47,"type":"webpage","title":"Inameta Platinum Insight","container-title":"Patra Nusa Data Inameta Platinum Insight lite Edition","URL":"http://product.patranusa.com/daval/#","author":[{"family":"Patra Nusa Data","given":""}],"issued":{"date-parts":[["2014"]]},"accessed":{"date-parts":[["2016",2,23]]}}},{"id":351,"uris":["http://zotero.org/users/2260262/items/H56JKSIZ"],"uri":["http://zotero.org/users/2260262/items/H56JKSIZ"],"itemData":{"id":351,"type":"map","title":"Robertson Tellus Sedimentary Basins of the World Map","edition":"Robertson Global Basin Classification","URL":"http://www.robertson-cgg.com/products/tellus","author":[{"family":"Robertson -A CGG Company","given":""}],"issued":{"date-parts":[["2014",8,6]]}}},{"id":559,"uris":["http://zotero.org/users/2260262/items/SIPTCJZB"],"uri":["http://zotero.org/users/2260262/items/SIPTCJZB"],"itemData":{"id":559,"type":"book","title":"Assessment of Undiscovered Oil and Gas Resources of Papua New Guinea, Eastern Indonesia, and East Timor in 2011","publisher":"US Department of the Interior, US Geological Survey","source":"Google Scholar","URL":"http://pubs.usgs.gov/fs/2012/3029/FS2012-3029.pdf","author":[{"family":"Schenk","given":"Christopher J."},{"family":"Brownfield","given":"Michael E."},{"family":"Charpentier","given":"Ronald R."},{"family":"Cook","given":"Troy A."},{"family":"Klett","given":"Timothy R."},{"family":"Pitman","given":"Janet K."},{"family":"Pollastro","given":"Richard M."}],"issued":{"date-parts":[["2012"]]},"accessed":{"date-parts":[["2015",8,20]]}}},{"id":435,"uris":["http://zotero.org/users/2260262/items/KNP7A7XJ"],"uri":["http://zotero.org/users/2260262/items/KNP7A7XJ"],"itemData":{"id":435,"type":"map","title":"Sedimentary Basin Map of Indonesia, Based on Gravity and Geological Data","publisher":"Geological Agency","publisher-place":"Jakarta","scale":"1 : 15.500.000","event-place":"Jakarta","author":[{"family":"Sukhyar","given":"R."},{"family":"Wirakraman","given":"A.D."},{"family":"Sukarna","given":"D."},{"family":"Suwarna","given":"N."},{"family":"Surono","given":""},{"family":"Nazar Buyung","given":""}],"issued":{"date-parts":[["2009"]]}}},{"id":244,"uris":["http://zotero.org/users/2260262/items/CGJVK5MI"],"uri":["http://zotero.org/users/2260262/items/CGJVK5MI"],"itemData":{"id":244,"type":"map","title":"Lorentz National Park map","collection-title":"Keputusan Menteri Kehutanan Nomor : 154/Kpts-II/1997","publisher":"Minister of Forestry, Republic of Indonesia","publisher-place":"Jakarta","edition":"IUCN Category II","scale":"± 2.505.600 Ha","event-place":"Jakarta","URL":"http://www.btnlorentz.blogspot.com/","author":[{"family":"The Ministry of Forestry","given":""}],"issued":{"date-parts":[["1997",3,19]]}}}],"schema":"https://github.com/citation-style-language/schema/raw/master/csl-citation.json"} </w:instrText>
      </w:r>
      <w:r w:rsidRPr="005B1501">
        <w:rPr>
          <w:rFonts w:ascii="Times New Roman" w:cs="Times New Roman"/>
          <w:szCs w:val="20"/>
        </w:rPr>
        <w:fldChar w:fldCharType="separate"/>
      </w:r>
      <w:r w:rsidRPr="005B1501">
        <w:rPr>
          <w:rFonts w:ascii="Times New Roman" w:cs="Times New Roman"/>
          <w:szCs w:val="20"/>
        </w:rPr>
        <w:t>(</w:t>
      </w:r>
      <w:proofErr w:type="spellStart"/>
      <w:r w:rsidRPr="005B1501">
        <w:rPr>
          <w:rFonts w:ascii="Times New Roman" w:cs="Times New Roman"/>
          <w:szCs w:val="20"/>
        </w:rPr>
        <w:t>Patra</w:t>
      </w:r>
      <w:proofErr w:type="spellEnd"/>
      <w:r w:rsidRPr="005B1501">
        <w:rPr>
          <w:rFonts w:ascii="Times New Roman" w:cs="Times New Roman"/>
          <w:szCs w:val="20"/>
        </w:rPr>
        <w:t xml:space="preserve"> Nusa Data, 2014; Robertson -A CGG Company, 2014; Schenk et al., 2012; Sukhyar et al., 2009; The Ministry of Forestry, 1997)</w:t>
      </w:r>
      <w:r w:rsidRPr="005B1501">
        <w:rPr>
          <w:rFonts w:ascii="Times New Roman" w:cs="Times New Roman"/>
          <w:szCs w:val="20"/>
        </w:rPr>
        <w:fldChar w:fldCharType="end"/>
      </w:r>
      <w:r w:rsidR="00C21EA0" w:rsidRPr="005B1501">
        <w:rPr>
          <w:rFonts w:ascii="Times New Roman" w:cs="Times New Roman"/>
          <w:szCs w:val="20"/>
          <w:lang w:val="id-ID"/>
        </w:rPr>
        <w:t xml:space="preserve">, basemap using </w:t>
      </w:r>
      <w:r w:rsidR="00C21EA0" w:rsidRPr="005B1501">
        <w:rPr>
          <w:rFonts w:ascii="Times New Roman" w:cs="Times New Roman"/>
          <w:szCs w:val="20"/>
          <w:lang w:val="id-ID"/>
        </w:rPr>
        <w:fldChar w:fldCharType="begin"/>
      </w:r>
      <w:r w:rsidR="005C2DD8" w:rsidRPr="005B1501">
        <w:rPr>
          <w:rFonts w:ascii="Times New Roman" w:cs="Times New Roman"/>
          <w:szCs w:val="20"/>
          <w:lang w:val="id-ID"/>
        </w:rPr>
        <w:instrText xml:space="preserve"> ADDIN ZOTERO_ITEM CSL_CITATION {"citationID":"R5BwPsqj","properties":{"formattedCitation":"(Google, 2015)","plainCitation":"(Google, 2015)"},"citationItems":[{"id":103,"uris":["http://zotero.org/users/2260262/items/6H6RZZBM"],"uri":["http://zotero.org/users/2260262/items/6H6RZZBM"],"itemData":{"id":103,"type":"webpage","title":"Google Maps","URL":"https://www.google.com/maps","author":[{"family":"Google","given":""}],"issued":{"date-parts":[["2015"]]},"accessed":{"date-parts":[["2015",6,30]]}}}],"schema":"https://github.com/citation-style-language/schema/raw/master/csl-citation.json"} </w:instrText>
      </w:r>
      <w:r w:rsidR="00C21EA0" w:rsidRPr="005B1501">
        <w:rPr>
          <w:rFonts w:ascii="Times New Roman" w:cs="Times New Roman"/>
          <w:szCs w:val="20"/>
          <w:lang w:val="id-ID"/>
        </w:rPr>
        <w:fldChar w:fldCharType="separate"/>
      </w:r>
      <w:r w:rsidR="00C21EA0" w:rsidRPr="005B1501">
        <w:rPr>
          <w:rFonts w:ascii="Times New Roman" w:cs="Times New Roman"/>
          <w:szCs w:val="20"/>
        </w:rPr>
        <w:t xml:space="preserve">Google </w:t>
      </w:r>
      <w:r w:rsidR="00C21EA0" w:rsidRPr="005B1501">
        <w:rPr>
          <w:rFonts w:ascii="Times New Roman" w:cs="Times New Roman"/>
          <w:szCs w:val="20"/>
          <w:lang w:val="id-ID"/>
        </w:rPr>
        <w:t>(</w:t>
      </w:r>
      <w:r w:rsidR="00C21EA0" w:rsidRPr="005B1501">
        <w:rPr>
          <w:rFonts w:ascii="Times New Roman" w:cs="Times New Roman"/>
          <w:szCs w:val="20"/>
        </w:rPr>
        <w:t>2015)</w:t>
      </w:r>
      <w:r w:rsidR="00C21EA0" w:rsidRPr="005B1501">
        <w:rPr>
          <w:rFonts w:ascii="Times New Roman" w:cs="Times New Roman"/>
          <w:szCs w:val="20"/>
          <w:lang w:val="id-ID"/>
        </w:rPr>
        <w:fldChar w:fldCharType="end"/>
      </w:r>
      <w:r w:rsidR="00C21EA0" w:rsidRPr="005B1501">
        <w:rPr>
          <w:rFonts w:ascii="Times New Roman" w:cs="Times New Roman"/>
          <w:szCs w:val="20"/>
          <w:lang w:val="id-ID"/>
        </w:rPr>
        <w:t>.</w:t>
      </w:r>
    </w:p>
    <w:p w:rsidR="00CE7A1B" w:rsidRPr="002252D8" w:rsidRDefault="00CE7A1B" w:rsidP="00054E67">
      <w:pPr>
        <w:spacing w:line="240" w:lineRule="auto"/>
        <w:rPr>
          <w:rFonts w:ascii="Times New Roman" w:cs="Times New Roman"/>
        </w:rPr>
      </w:pPr>
    </w:p>
    <w:p w:rsidR="00CE7A1B" w:rsidRPr="002252D8" w:rsidRDefault="00CE7A1B" w:rsidP="00054E67">
      <w:pPr>
        <w:spacing w:line="240" w:lineRule="auto"/>
        <w:rPr>
          <w:rFonts w:ascii="Times New Roman" w:cs="Times New Roman"/>
        </w:rPr>
      </w:pPr>
    </w:p>
    <w:p w:rsidR="00433E66" w:rsidRPr="002252D8" w:rsidRDefault="00433E66" w:rsidP="00054E67">
      <w:pPr>
        <w:spacing w:line="240" w:lineRule="auto"/>
        <w:rPr>
          <w:rFonts w:ascii="Times New Roman" w:cs="Times New Roman"/>
          <w:b/>
        </w:rPr>
      </w:pPr>
      <w:r w:rsidRPr="002252D8">
        <w:rPr>
          <w:rFonts w:ascii="Times New Roman" w:cs="Times New Roman"/>
          <w:b/>
        </w:rPr>
        <w:t xml:space="preserve">2.  </w:t>
      </w:r>
      <w:r w:rsidR="00187ABC" w:rsidRPr="002252D8">
        <w:rPr>
          <w:rFonts w:ascii="Times New Roman" w:cs="Times New Roman"/>
          <w:b/>
        </w:rPr>
        <w:t>DATA AND METHODOLOGY</w:t>
      </w:r>
    </w:p>
    <w:p w:rsidR="00051002" w:rsidRDefault="008468DD" w:rsidP="00054E67">
      <w:pPr>
        <w:spacing w:line="240" w:lineRule="auto"/>
        <w:rPr>
          <w:rFonts w:ascii="Times New Roman" w:cs="Times New Roman"/>
        </w:rPr>
      </w:pPr>
      <w:r w:rsidRPr="002252D8">
        <w:rPr>
          <w:rFonts w:ascii="Times New Roman" w:cs="Times New Roman"/>
        </w:rPr>
        <w:t>Data used in this research are grouped into</w:t>
      </w:r>
      <w:r w:rsidR="00CE64A1">
        <w:rPr>
          <w:rFonts w:ascii="Times New Roman" w:cs="Times New Roman"/>
        </w:rPr>
        <w:t xml:space="preserve"> two kind of data: primary and secondary. The primary data divided into</w:t>
      </w:r>
      <w:r w:rsidRPr="002252D8">
        <w:rPr>
          <w:rFonts w:ascii="Times New Roman" w:cs="Times New Roman"/>
        </w:rPr>
        <w:t xml:space="preserve"> four data, wells, seismic, gravity and magnetic. Three of 13 </w:t>
      </w:r>
      <w:r w:rsidRPr="002252D8">
        <w:rPr>
          <w:rFonts w:ascii="Times New Roman" w:cs="Times New Roman"/>
        </w:rPr>
        <w:lastRenderedPageBreak/>
        <w:t>wells</w:t>
      </w:r>
      <w:r w:rsidR="008C79BA" w:rsidRPr="002252D8">
        <w:rPr>
          <w:rFonts w:ascii="Times New Roman" w:cs="Times New Roman"/>
        </w:rPr>
        <w:t xml:space="preserve"> </w:t>
      </w:r>
      <w:r w:rsidR="008C79BA" w:rsidRPr="005B1501">
        <w:rPr>
          <w:rFonts w:ascii="Times New Roman" w:cs="Times New Roman"/>
          <w:b/>
        </w:rPr>
        <w:t>(</w:t>
      </w:r>
      <w:r w:rsidR="008C79BA" w:rsidRPr="005B1501">
        <w:rPr>
          <w:rFonts w:ascii="Times New Roman" w:cs="Times New Roman"/>
          <w:b/>
        </w:rPr>
        <w:fldChar w:fldCharType="begin"/>
      </w:r>
      <w:r w:rsidR="008C79BA" w:rsidRPr="005B1501">
        <w:rPr>
          <w:rFonts w:ascii="Times New Roman" w:cs="Times New Roman"/>
          <w:b/>
        </w:rPr>
        <w:instrText xml:space="preserve"> REF _Ref476953421 \h  \* MERGEFORMAT </w:instrText>
      </w:r>
      <w:r w:rsidR="008C79BA" w:rsidRPr="005B1501">
        <w:rPr>
          <w:rFonts w:ascii="Times New Roman" w:cs="Times New Roman"/>
          <w:b/>
        </w:rPr>
      </w:r>
      <w:r w:rsidR="008C79BA" w:rsidRPr="005B1501">
        <w:rPr>
          <w:rFonts w:ascii="Times New Roman" w:cs="Times New Roman"/>
          <w:b/>
        </w:rPr>
        <w:fldChar w:fldCharType="separate"/>
      </w:r>
      <w:r w:rsidR="007F4E06" w:rsidRPr="005B1501">
        <w:rPr>
          <w:rFonts w:ascii="Times New Roman" w:cs="Times New Roman"/>
          <w:b/>
        </w:rPr>
        <w:t xml:space="preserve">Figure </w:t>
      </w:r>
      <w:r w:rsidR="007F4E06">
        <w:rPr>
          <w:rFonts w:ascii="Times New Roman" w:cs="Times New Roman"/>
          <w:b/>
        </w:rPr>
        <w:t>2</w:t>
      </w:r>
      <w:r w:rsidR="008C79BA" w:rsidRPr="005B1501">
        <w:rPr>
          <w:rFonts w:ascii="Times New Roman" w:cs="Times New Roman"/>
          <w:b/>
        </w:rPr>
        <w:fldChar w:fldCharType="end"/>
      </w:r>
      <w:r w:rsidR="008C79BA" w:rsidRPr="005B1501">
        <w:rPr>
          <w:rFonts w:ascii="Times New Roman" w:cs="Times New Roman"/>
          <w:b/>
        </w:rPr>
        <w:t>)</w:t>
      </w:r>
      <w:r w:rsidRPr="002252D8">
        <w:rPr>
          <w:rFonts w:ascii="Times New Roman" w:cs="Times New Roman"/>
        </w:rPr>
        <w:t xml:space="preserve"> were used to </w:t>
      </w:r>
      <w:r w:rsidR="004F59AD">
        <w:rPr>
          <w:rFonts w:ascii="Times New Roman" w:cs="Times New Roman"/>
        </w:rPr>
        <w:t xml:space="preserve">create </w:t>
      </w:r>
      <w:r w:rsidRPr="002252D8">
        <w:rPr>
          <w:rFonts w:ascii="Times New Roman" w:cs="Times New Roman"/>
        </w:rPr>
        <w:t>input density data of all geological era</w:t>
      </w:r>
      <w:r w:rsidR="004F59AD">
        <w:rPr>
          <w:rFonts w:ascii="Times New Roman" w:cs="Times New Roman"/>
        </w:rPr>
        <w:t xml:space="preserve"> from Cenozoic to Paleozoic</w:t>
      </w:r>
      <w:r w:rsidRPr="002252D8">
        <w:rPr>
          <w:rFonts w:ascii="Times New Roman" w:cs="Times New Roman"/>
        </w:rPr>
        <w:t xml:space="preserve">. </w:t>
      </w:r>
      <w:r w:rsidR="00DA5282" w:rsidRPr="002252D8">
        <w:rPr>
          <w:rFonts w:ascii="Times New Roman" w:cs="Times New Roman"/>
        </w:rPr>
        <w:t xml:space="preserve">53 lines of multiple years and company seismic data were interpreted after miss-tie analysis and well-seismic tie using two-way-time depth conversion from 7 wells. </w:t>
      </w:r>
    </w:p>
    <w:p w:rsidR="00051002" w:rsidRDefault="00051002" w:rsidP="00054E67">
      <w:pPr>
        <w:spacing w:line="240" w:lineRule="auto"/>
        <w:rPr>
          <w:rFonts w:ascii="Times New Roman" w:cs="Times New Roman"/>
        </w:rPr>
      </w:pPr>
    </w:p>
    <w:p w:rsidR="00051002" w:rsidRPr="009E4C12" w:rsidRDefault="00051002" w:rsidP="00051002">
      <w:pPr>
        <w:spacing w:line="240" w:lineRule="auto"/>
        <w:contextualSpacing/>
        <w:jc w:val="center"/>
        <w:rPr>
          <w:rFonts w:ascii="Times New Roman" w:cs="Times New Roman"/>
          <w:sz w:val="20"/>
        </w:rPr>
      </w:pPr>
      <w:r w:rsidRPr="009E4C12">
        <w:rPr>
          <w:rFonts w:ascii="Times New Roman" w:cs="Times New Roman"/>
          <w:noProof/>
          <w:sz w:val="20"/>
          <w:lang w:val="id-ID" w:eastAsia="id-ID"/>
        </w:rPr>
        <w:drawing>
          <wp:inline distT="0" distB="0" distL="0" distR="0" wp14:anchorId="63DFB1F8" wp14:editId="17BB5AE7">
            <wp:extent cx="2860119" cy="1555057"/>
            <wp:effectExtent l="19050" t="19050" r="16510"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60119" cy="1555057"/>
                    </a:xfrm>
                    <a:prstGeom prst="rect">
                      <a:avLst/>
                    </a:prstGeom>
                    <a:noFill/>
                    <a:ln w="12700">
                      <a:solidFill>
                        <a:schemeClr val="tx1"/>
                      </a:solidFill>
                    </a:ln>
                  </pic:spPr>
                </pic:pic>
              </a:graphicData>
            </a:graphic>
          </wp:inline>
        </w:drawing>
      </w:r>
    </w:p>
    <w:p w:rsidR="00051002" w:rsidRPr="005B1501" w:rsidRDefault="00051002" w:rsidP="00100C10">
      <w:pPr>
        <w:spacing w:line="240" w:lineRule="auto"/>
        <w:jc w:val="left"/>
        <w:rPr>
          <w:rFonts w:ascii="Times New Roman" w:cs="Times New Roman"/>
          <w:sz w:val="32"/>
        </w:rPr>
      </w:pPr>
      <w:bookmarkStart w:id="1" w:name="_Ref476953421"/>
      <w:r w:rsidRPr="005B1501">
        <w:rPr>
          <w:rFonts w:ascii="Times New Roman" w:cs="Times New Roman"/>
          <w:b/>
        </w:rPr>
        <w:t xml:space="preserve">Figure </w:t>
      </w:r>
      <w:r w:rsidRPr="005B1501">
        <w:rPr>
          <w:rFonts w:ascii="Times New Roman" w:cs="Times New Roman"/>
          <w:b/>
        </w:rPr>
        <w:fldChar w:fldCharType="begin"/>
      </w:r>
      <w:r w:rsidRPr="005B1501">
        <w:rPr>
          <w:rFonts w:ascii="Times New Roman" w:cs="Times New Roman"/>
          <w:b/>
        </w:rPr>
        <w:instrText xml:space="preserve"> SEQ Figure \* ARABIC </w:instrText>
      </w:r>
      <w:r w:rsidRPr="005B1501">
        <w:rPr>
          <w:rFonts w:ascii="Times New Roman" w:cs="Times New Roman"/>
          <w:b/>
        </w:rPr>
        <w:fldChar w:fldCharType="separate"/>
      </w:r>
      <w:r w:rsidR="007F4E06">
        <w:rPr>
          <w:rFonts w:ascii="Times New Roman" w:cs="Times New Roman"/>
          <w:b/>
          <w:noProof/>
        </w:rPr>
        <w:t>2</w:t>
      </w:r>
      <w:r w:rsidRPr="005B1501">
        <w:rPr>
          <w:rFonts w:ascii="Times New Roman" w:cs="Times New Roman"/>
          <w:b/>
        </w:rPr>
        <w:fldChar w:fldCharType="end"/>
      </w:r>
      <w:bookmarkEnd w:id="1"/>
      <w:r w:rsidRPr="005B1501">
        <w:rPr>
          <w:rFonts w:ascii="Times New Roman" w:cs="Times New Roman"/>
          <w:b/>
        </w:rPr>
        <w:t>.</w:t>
      </w:r>
      <w:r w:rsidRPr="005B1501">
        <w:rPr>
          <w:rFonts w:ascii="Times New Roman" w:cs="Times New Roman"/>
        </w:rPr>
        <w:t xml:space="preserve"> Three wells have density data in all geological era</w:t>
      </w:r>
      <w:r w:rsidR="00FC0565" w:rsidRPr="005B1501">
        <w:rPr>
          <w:rFonts w:ascii="Times New Roman" w:cs="Times New Roman"/>
        </w:rPr>
        <w:t>.</w:t>
      </w:r>
    </w:p>
    <w:p w:rsidR="00BD62DC" w:rsidRDefault="00BD62DC" w:rsidP="00054E67">
      <w:pPr>
        <w:spacing w:line="240" w:lineRule="auto"/>
        <w:rPr>
          <w:rFonts w:ascii="Times New Roman" w:cs="Times New Roman"/>
        </w:rPr>
      </w:pPr>
    </w:p>
    <w:p w:rsidR="00051002" w:rsidRDefault="00DA5282" w:rsidP="00054E67">
      <w:pPr>
        <w:spacing w:line="240" w:lineRule="auto"/>
        <w:rPr>
          <w:rFonts w:ascii="Times New Roman" w:cs="Times New Roman"/>
        </w:rPr>
      </w:pPr>
      <w:r w:rsidRPr="002252D8">
        <w:rPr>
          <w:rFonts w:ascii="Times New Roman" w:cs="Times New Roman"/>
        </w:rPr>
        <w:t xml:space="preserve">Gravity data </w:t>
      </w:r>
      <w:r w:rsidR="004F59AD">
        <w:rPr>
          <w:rFonts w:ascii="Times New Roman" w:cs="Times New Roman"/>
        </w:rPr>
        <w:t xml:space="preserve">are taken </w:t>
      </w:r>
      <w:r w:rsidRPr="002252D8">
        <w:rPr>
          <w:rFonts w:ascii="Times New Roman" w:cs="Times New Roman"/>
        </w:rPr>
        <w:t xml:space="preserve">from satellite </w:t>
      </w:r>
      <w:r w:rsidR="007D44C8" w:rsidRPr="002252D8">
        <w:rPr>
          <w:rFonts w:ascii="Times New Roman" w:cs="Times New Roman"/>
        </w:rPr>
        <w:fldChar w:fldCharType="begin"/>
      </w:r>
      <w:r w:rsidR="005C2DD8">
        <w:rPr>
          <w:rFonts w:ascii="Times New Roman" w:cs="Times New Roman"/>
        </w:rPr>
        <w:instrText xml:space="preserve"> ADDIN ZOTERO_ITEM CSL_CITATION {"citationID":"1ihmc90niq","properties":{"formattedCitation":"(Sandwell et al., 2014)","plainCitation":"(Sandwell et al., 2014)"},"citationItems":[{"id":585,"uris":["http://zotero.org/users/2260262/items/TRF5UUXJ"],"uri":["http://zotero.org/users/2260262/items/TRF5UUXJ"],"itemData":{"id":585,"type":"article-journal","title":"New Global Marine Gravity Model from Cryosat-2 and Jason-1 Reveals Buried Tectonic Structure","container-title":"Science","page":"65-67","volume":"346","issue":"6205","source":"CrossRef","DOI":"10.1126/science.1258213","ISSN":"0036-8075, 1095-9203","language":"en","author":[{"family":"Sandwell","given":"D. T."},{"family":"Muller","given":"R. D."},{"family":"Smith","given":"W. H. F."},{"family":"Garcia","given":"E."},{"family":"Francis","given":"R."}],"issued":{"date-parts":[["2014",10,3]]}}}],"schema":"https://github.com/citation-style-language/schema/raw/master/csl-citation.json"} </w:instrText>
      </w:r>
      <w:r w:rsidR="007D44C8" w:rsidRPr="002252D8">
        <w:rPr>
          <w:rFonts w:ascii="Times New Roman" w:cs="Times New Roman"/>
        </w:rPr>
        <w:fldChar w:fldCharType="separate"/>
      </w:r>
      <w:r w:rsidR="00BD403B" w:rsidRPr="002252D8">
        <w:rPr>
          <w:rFonts w:ascii="Times New Roman" w:cs="Times New Roman"/>
        </w:rPr>
        <w:t>(Sandwell et al., 2014)</w:t>
      </w:r>
      <w:r w:rsidR="007D44C8" w:rsidRPr="002252D8">
        <w:rPr>
          <w:rFonts w:ascii="Times New Roman" w:cs="Times New Roman"/>
        </w:rPr>
        <w:fldChar w:fldCharType="end"/>
      </w:r>
      <w:r w:rsidR="004F59AD">
        <w:rPr>
          <w:rFonts w:ascii="Times New Roman" w:cs="Times New Roman"/>
        </w:rPr>
        <w:t xml:space="preserve">, </w:t>
      </w:r>
      <w:proofErr w:type="spellStart"/>
      <w:r w:rsidRPr="002252D8">
        <w:rPr>
          <w:rFonts w:ascii="Times New Roman" w:cs="Times New Roman"/>
        </w:rPr>
        <w:t>Asmat</w:t>
      </w:r>
      <w:proofErr w:type="spellEnd"/>
      <w:r w:rsidRPr="002252D8">
        <w:rPr>
          <w:rFonts w:ascii="Times New Roman" w:cs="Times New Roman"/>
        </w:rPr>
        <w:t xml:space="preserve"> field measurements </w:t>
      </w:r>
      <w:r w:rsidR="007D44C8" w:rsidRPr="002252D8">
        <w:rPr>
          <w:rFonts w:ascii="Times New Roman" w:cs="Times New Roman"/>
        </w:rPr>
        <w:fldChar w:fldCharType="begin"/>
      </w:r>
      <w:r w:rsidR="005C2DD8">
        <w:rPr>
          <w:rFonts w:ascii="Times New Roman" w:cs="Times New Roman"/>
        </w:rPr>
        <w:instrText xml:space="preserve"> ADDIN ZOTERO_ITEM CSL_CITATION {"citationID":"2j47hl4s6d","properties":{"formattedCitation":"(Padmawidjaja, 2014)","plainCitation":"(Padmawidjaja, 2014)"},"citationItems":[{"id":1782,"uris":["http://zotero.org/users/2260262/items/R63W27DM"],"uri":["http://zotero.org/users/2260262/items/R63W27DM"],"itemData":{"id":1782,"type":"report","title":"Penelitian Gayaberat Cekungan Akimegah, Kabupaten Asmat","publisher":"Pusat Survei Geologi, Badan Geologi, Kementrian ESDM","publisher-place":"Bandung","page":"26","event-place":"Bandung","author":[{"family":"Padmawidjaja","given":"Tatang"}],"collection-editor":[{"family":"Fachrudin","given":"Rahmat"}],"issued":{"date-parts":[["2014",11]]}}}],"schema":"https://github.com/citation-style-language/schema/raw/master/csl-citation.json"} </w:instrText>
      </w:r>
      <w:r w:rsidR="007D44C8" w:rsidRPr="002252D8">
        <w:rPr>
          <w:rFonts w:ascii="Times New Roman" w:cs="Times New Roman"/>
        </w:rPr>
        <w:fldChar w:fldCharType="separate"/>
      </w:r>
      <w:r w:rsidR="00BD403B" w:rsidRPr="002252D8">
        <w:rPr>
          <w:rFonts w:ascii="Times New Roman" w:cs="Times New Roman"/>
        </w:rPr>
        <w:t>(</w:t>
      </w:r>
      <w:proofErr w:type="spellStart"/>
      <w:r w:rsidR="00BD403B" w:rsidRPr="002252D8">
        <w:rPr>
          <w:rFonts w:ascii="Times New Roman" w:cs="Times New Roman"/>
        </w:rPr>
        <w:t>Padmawidjaja</w:t>
      </w:r>
      <w:proofErr w:type="spellEnd"/>
      <w:r w:rsidR="00BD403B" w:rsidRPr="002252D8">
        <w:rPr>
          <w:rFonts w:ascii="Times New Roman" w:cs="Times New Roman"/>
        </w:rPr>
        <w:t>, 2014)</w:t>
      </w:r>
      <w:r w:rsidR="007D44C8" w:rsidRPr="002252D8">
        <w:rPr>
          <w:rFonts w:ascii="Times New Roman" w:cs="Times New Roman"/>
        </w:rPr>
        <w:fldChar w:fldCharType="end"/>
      </w:r>
      <w:r w:rsidRPr="002252D8">
        <w:rPr>
          <w:rFonts w:ascii="Times New Roman" w:cs="Times New Roman"/>
        </w:rPr>
        <w:t xml:space="preserve">, and regional gravity data </w:t>
      </w:r>
      <w:r w:rsidR="007D44C8" w:rsidRPr="002252D8">
        <w:rPr>
          <w:rFonts w:ascii="Times New Roman" w:cs="Times New Roman"/>
        </w:rPr>
        <w:fldChar w:fldCharType="begin"/>
      </w:r>
      <w:r w:rsidR="005C2DD8">
        <w:rPr>
          <w:rFonts w:ascii="Times New Roman" w:cs="Times New Roman"/>
        </w:rPr>
        <w:instrText xml:space="preserve"> ADDIN ZOTERO_ITEM CSL_CITATION {"citationID":"10umckcpcc","properties":{"formattedCitation":"(Hayat and Nasution, 2008; Hayat, 2008; Hayat and Raharjo, 2009; Hayat and Sobari, 2010; Setyanta et al., 2008; Sobari et al., 2008; Sobari and Hayat, 2008, 2008; Susilo and Hayat, 2008)","plainCitation":"(Hayat and Nasution, 2008; Hayat, 2008; Hayat and Raharjo, 2009; Hayat and Sobari, 2010; Setyanta et al., 2008; Sobari et al., 2008; Sobari and Hayat, 2008, 2008; Susilo and Hayat, 2008)"},"citationItems":[{"id":1765,"uris":["http://zotero.org/users/2260262/items/MQI2UI4G"],"uri":["http://zotero.org/users/2260262/items/MQI2UI4G"],"itemData":{"id":1765,"type":"map","title":"Peta Anomali Bouguer Lembar Rotanburg, Papua","publisher":"Pusat Penelitian dan Pengembangan Geologi","publisher-place":"Bandung","source":"526.709 598 720 223","scale":"1:250.000","event-place":"Bandung","language":"Indonesian","author":[{"family":"Hayat","given":"D.Z"},{"family":"Nasution","given":"J."}],"issued":{"date-parts":[["2008"]]}}},{"id":1774,"uris":["http://zotero.org/users/2260262/items/PTZHASRJ"],"uri":["http://zotero.org/users/2260262/items/PTZHASRJ"],"itemData":{"id":1774,"type":"map","title":"Peta Anomali Bouguer Lembar Sarabih, Papua","publisher":"Pusat Penelitian dan Pengembangan Geologi","publisher-place":"Bandung","source":"526.709 598 720 223","scale":"1:250.000","event-place":"Bandung","language":"Indonesian","author":[{"family":"Hayat","given":"D.Z."}],"issued":{"date-parts":[["2008"]]}}},{"id":1742,"uris":["http://zotero.org/users/2260262/items/HPIBGUV7"],"uri":["http://zotero.org/users/2260262/items/HPIBGUV7"],"itemData":{"id":1742,"type":"map","title":"Peta Anomali Bouguer Lembar Omba, Papua","publisher":"Pusat Penelitian dan Pengembangan Geologi","publisher-place":"Bandung","source":"526.709 598 720 223","scale":"1:250.000","event-place":"Bandung","language":"Indonesian","author":[{"family":"Hayat","given":"D. Z."},{"family":"Raharjo","given":"D.N."}],"issued":{"date-parts":[["2009"]]}}},{"id":1803,"uris":["http://zotero.org/users/2260262/items/UCWE7UVI"],"uri":["http://zotero.org/users/2260262/items/UCWE7UVI"],"itemData":{"id":1803,"type":"map","title":"Peta Anomali Bouguer Lembar Timika, Papua","publisher":"Pusat Penelitian dan Pengembangan Geologi","publisher-place":"Bandung","source":"526.709 598 720 223","scale":"1:250.000","event-place":"Bandung","language":"Indonesian","author":[{"family":"Hayat","given":"D.Z."},{"family":"Sobari","given":"I"}],"issued":{"date-parts":[["2010"]]}}},{"id":1773,"uris":["http://zotero.org/users/2260262/items/PM6KBH6F"],"uri":["http://zotero.org/users/2260262/items/PM6KBH6F"],"itemData":{"id":1773,"type":"map","title":"Peta anomali bouguer lembar Beoga, Papua","publisher":"Pusat Penelitian dan Pengembangan Geologi","publisher-place":"Bandung","source":"526.709 598 720 223","scale":"1:250.000","event-place":"Bandung","language":"Indonesian","author":[{"family":"Setyanta","given":"B"},{"family":"Indragiri","given":"N.M."},{"family":"Raharjo","given":"D.N."}],"issued":{"date-parts":[["2008"]]}}},{"id":1734,"uris":["http://zotero.org/users/2260262/items/GA7XFBX6"],"uri":["http://zotero.org/users/2260262/items/GA7XFBX6"],"itemData":{"id":1734,"type":"map","title":"Peta anomali bouguer lembar Wamena, Papua","publisher":"Pusat Penelitian dan Pengembangan Geologi","publisher-place":"Bandung","source":"526.709 598 720 223","scale":"1:250.000","event-place":"Bandung","language":"Indonesian","author":[{"family":"Sobari","given":"I."},{"family":"Susilo","given":"A."},{"family":"Siagian","given":"H.P."}],"issued":{"date-parts":[["2008"]]}}},{"id":1797,"uris":["http://zotero.org/users/2260262/items/U5DCID3Q"],"uri":["http://zotero.org/users/2260262/items/U5DCID3Q"],"itemData":{"id":1797,"type":"map","title":"Peta anomali bouguer lembar Enarotali, Papua","publisher":"Pusat Penelitian dan Pengembangan Geologi","publisher-place":"Bandung","source":"526.709 598 720 223","scale":"1:250.000","event-place":"Bandung","language":"Indonesian","author":[{"family":"Sobari","given":"I"},{"family":"Hayat","given":"D.Z."}],"issued":{"date-parts":[["2008"]]}}},{"id":1797,"uris":["http://zotero.org/users/2260262/items/U5DCID3Q"],"uri":["http://zotero.org/users/2260262/items/U5DCID3Q"],"itemData":{"id":1797,"type":"map","title":"Peta anomali bouguer lembar Enarotali, Papua","publisher":"Pusat Penelitian dan Pengembangan Geologi","publisher-place":"Bandung","source":"526.709 598 720 223","scale":"1:250.000","event-place":"Bandung","language":"Indonesian","author":[{"family":"Sobari","given":"I"},{"family":"Hayat","given":"D.Z."}],"issued":{"date-parts":[["2008"]]}}},{"id":1741,"uris":["http://zotero.org/users/2260262/items/HJZTTR5T"],"uri":["http://zotero.org/users/2260262/items/HJZTTR5T"],"itemData":{"id":1741,"type":"map","title":"Peta anomali bouguer lembar Waghete, Papua","publisher":"Pusat Penelitian dan Pengembangan Geologi","publisher-place":"Bandung","source":"526.709 598 720 223","scale":"1:250.000","event-place":"Bandung","language":"Indonesian","author":[{"family":"Susilo","given":"A"},{"family":"Hayat","given":"D.Z."}],"issued":{"date-parts":[["2008"]]}}}],"schema":"https://github.com/citation-style-language/schema/raw/master/csl-citation.json"} </w:instrText>
      </w:r>
      <w:r w:rsidR="007D44C8" w:rsidRPr="002252D8">
        <w:rPr>
          <w:rFonts w:ascii="Times New Roman" w:cs="Times New Roman"/>
        </w:rPr>
        <w:fldChar w:fldCharType="separate"/>
      </w:r>
      <w:r w:rsidR="00BD403B" w:rsidRPr="002252D8">
        <w:rPr>
          <w:rFonts w:ascii="Times New Roman" w:cs="Times New Roman"/>
        </w:rPr>
        <w:t>(Hayat and Nasution, 2008; Hayat,</w:t>
      </w:r>
      <w:r w:rsidR="00CE7A1B" w:rsidRPr="002252D8">
        <w:rPr>
          <w:rFonts w:ascii="Times New Roman" w:cs="Times New Roman"/>
        </w:rPr>
        <w:t xml:space="preserve"> 2008; Hayat and Raharjo, 2009; </w:t>
      </w:r>
      <w:r w:rsidR="00BD403B" w:rsidRPr="002252D8">
        <w:rPr>
          <w:rFonts w:ascii="Times New Roman" w:cs="Times New Roman"/>
        </w:rPr>
        <w:t>Hayat and Sobari, 2010; Setyanta et al., 2008; Sobari et al., 2008; Sobari and Hayat, 2008, 2008; Susilo and Hayat, 2008)</w:t>
      </w:r>
      <w:r w:rsidR="007D44C8" w:rsidRPr="002252D8">
        <w:rPr>
          <w:rFonts w:ascii="Times New Roman" w:cs="Times New Roman"/>
        </w:rPr>
        <w:fldChar w:fldCharType="end"/>
      </w:r>
      <w:r w:rsidRPr="002252D8">
        <w:rPr>
          <w:rFonts w:ascii="Times New Roman" w:cs="Times New Roman"/>
        </w:rPr>
        <w:t xml:space="preserve">. Magnetic anomaly data </w:t>
      </w:r>
      <w:r w:rsidR="00033D9A">
        <w:rPr>
          <w:rFonts w:ascii="Times New Roman" w:cs="Times New Roman"/>
        </w:rPr>
        <w:t xml:space="preserve">that </w:t>
      </w:r>
      <w:r w:rsidRPr="002252D8">
        <w:rPr>
          <w:rFonts w:ascii="Times New Roman" w:cs="Times New Roman"/>
        </w:rPr>
        <w:t xml:space="preserve">used </w:t>
      </w:r>
      <w:r w:rsidR="00033D9A">
        <w:rPr>
          <w:rFonts w:ascii="Times New Roman" w:cs="Times New Roman"/>
        </w:rPr>
        <w:lastRenderedPageBreak/>
        <w:t xml:space="preserve">in this paper </w:t>
      </w:r>
      <w:r w:rsidRPr="002252D8">
        <w:rPr>
          <w:rFonts w:ascii="Times New Roman" w:cs="Times New Roman"/>
        </w:rPr>
        <w:t xml:space="preserve">are EMAG (Earth Magnetic Anomaly Grid, </w:t>
      </w:r>
      <w:r w:rsidR="007D44C8" w:rsidRPr="002252D8">
        <w:rPr>
          <w:rFonts w:ascii="Times New Roman" w:cs="Times New Roman"/>
        </w:rPr>
        <w:fldChar w:fldCharType="begin"/>
      </w:r>
      <w:r w:rsidR="005C2DD8">
        <w:rPr>
          <w:rFonts w:ascii="Times New Roman" w:cs="Times New Roman"/>
        </w:rPr>
        <w:instrText xml:space="preserve"> ADDIN ZOTERO_ITEM CSL_CITATION {"citationID":"1k3s2olr0","properties":{"formattedCitation":"(Maus, 2010; Maus et al., 2007)","plainCitation":"(Maus, 2010; Maus et al., 2007)"},"citationItems":[{"id":1783,"uris":["http://zotero.org/users/2260262/items/R9C2SEPB"],"uri":["http://zotero.org/users/2260262/items/R9C2SEPB"],"itemData":{"id":1783,"type":"webpage","title":"World Digital Magnetic Anomaly Map: NOAA candidate","container-title":"EMAG3: NGDC's candidate for the World Digital Magnetic Anomaly Map","genre":"Government","URL":"http://geomag.org/models/wdmam.html","language":"en","author":[{"family":"Maus","given":"Stefan"}],"issued":{"date-parts":[["2010",8,20]]},"accessed":{"date-parts":[["2016",12,22]]}}},{"id":1769,"uris":["http://zotero.org/users/2260262/items/P69EVEUI"],"uri":["http://zotero.org/users/2260262/items/P69EVEUI"],"itemData":{"id":1769,"type":"article-journal","title":"National Geophysical Data Center Candidate for the World Digital Magnetic Anomaly Map","container-title":"Geochemistry, Geophysics, Geosystems","page":"n/a-n/a","volume":"8","issue":"6","source":"CrossRef","DOI":"10.1029/2007GC001643","ISSN":"15252027","shortTitle":"National Geophysical Data Center candidate for the World Digital Magnetic Anomaly Map","language":"en","author":[{"family":"Maus","given":"S."},{"family":"Sazonova","given":"T."},{"family":"Hemant","given":"K."},{"family":"Fairhead","given":"J. D."},{"family":"Ravat","given":"Dhananjay"}],"issued":{"date-parts":[["2007",6]]}}}],"schema":"https://github.com/citation-style-language/schema/raw/master/csl-citation.json"} </w:instrText>
      </w:r>
      <w:r w:rsidR="007D44C8" w:rsidRPr="002252D8">
        <w:rPr>
          <w:rFonts w:ascii="Times New Roman" w:cs="Times New Roman"/>
        </w:rPr>
        <w:fldChar w:fldCharType="separate"/>
      </w:r>
      <w:r w:rsidR="00BD403B" w:rsidRPr="002252D8">
        <w:rPr>
          <w:rFonts w:ascii="Times New Roman" w:cs="Times New Roman"/>
        </w:rPr>
        <w:t>(Maus, 2010; Maus et al., 2007)</w:t>
      </w:r>
      <w:r w:rsidR="007D44C8" w:rsidRPr="002252D8">
        <w:rPr>
          <w:rFonts w:ascii="Times New Roman" w:cs="Times New Roman"/>
        </w:rPr>
        <w:fldChar w:fldCharType="end"/>
      </w:r>
      <w:r w:rsidRPr="002252D8">
        <w:rPr>
          <w:rFonts w:ascii="Times New Roman" w:cs="Times New Roman"/>
        </w:rPr>
        <w:t xml:space="preserve"> and airborne total intensity of magnetism </w:t>
      </w:r>
      <w:r w:rsidR="007D44C8" w:rsidRPr="002252D8">
        <w:rPr>
          <w:rFonts w:ascii="Times New Roman" w:cs="Times New Roman"/>
        </w:rPr>
        <w:fldChar w:fldCharType="begin"/>
      </w:r>
      <w:r w:rsidR="005C2DD8">
        <w:rPr>
          <w:rFonts w:ascii="Times New Roman" w:cs="Times New Roman"/>
        </w:rPr>
        <w:instrText xml:space="preserve"> ADDIN ZOTERO_ITEM CSL_CITATION {"citationID":"PXfGkFyU","properties":{"formattedCitation":"(Nurmailah and Suyono, 2013; Setyanta, 2013c, 2013e, 2013b, 2013d, 2013a; Setyanta and Suyono, 2013; Siagian, 2013b, 2013a, 2008; Siagian and Mawardi, 2013; Siagian and Suyono, 2013; Widijono, 2013b, 2013d, 2013c, 2013f, 2013a, 2013e)","plainCitation":"(Nurmailah and Suyono, 2013; Setyanta, 2013c, 2013e, 2013b, 2013d, 2013a; Setyanta and Suyono, 2013; Siagian, 2013b, 2013a, 2008; Siagian and Mawardi, 2013; Siagian and Suyono, 2013; Widijono, 2013b, 2013d, 2013c, 2013f, 2013a, 2013e)"},"citationItems":[{"id":1738,"uris":["http://zotero.org/users/2260262/items/H93UPIZ6"],"uri":["http://zotero.org/users/2260262/items/H93UPIZ6"],"itemData":{"id":1738,"type":"map","title":"Peta Citra Intensitas Magnetik Total Lembar Eminee Dataran Arafura, Papua","publisher":"Pusat Survei Geologi","genre":"Kemagnetan","scale":"1:100.000","author":[{"literal":"Nurmailah"},{"literal":"Suyono"}],"issued":{"date-parts":[["2013"]]}}},{"id":1723,"uris":["http://zotero.org/users/2260262/items/DB24ZU5R"],"uri":["http://zotero.org/users/2260262/items/DB24ZU5R"],"itemData":{"id":1723,"type":"map","title":"Peta Citra Intensitas Magnetik Total Lembar Laut Namarop Dataran Arafura, Papua","publisher":"Pusat Survei Geologi","genre":"Kemagnetan","scale":"1:100.000","author":[{"family":"Setyanta","given":"B."}],"issued":{"date-parts":[["2013"]]}}},{"id":1777,"uris":["http://zotero.org/users/2260262/items/Q29SC49T"],"uri":["http://zotero.org/users/2260262/items/Q29SC49T"],"itemData":{"id":1777,"type":"map","title":"Peta Citra Intensitas Magnetik Total Lembar Warse Dataran Arafura, Papua","publisher":"Pusat Survei Geologi","genre":"Kemagnetan","scale":"1:100.000","author":[{"family":"Setyanta","given":"B."}],"issued":{"date-parts":[["2013"]]}}},{"id":1788,"uris":["http://zotero.org/users/2260262/items/RWMBWX62"],"uri":["http://zotero.org/users/2260262/items/RWMBWX62"],"itemData":{"id":1788,"type":"map","title":"Peta Citra Intensitas Magnetik Total Lembar Awok Dataran Arafura, Papua","publisher":"Pusat Survei Geologi","genre":"Kemagnetan","scale":"1:100.000","author":[{"family":"Setyanta","given":"B."}],"issued":{"date-parts":[["2013"]]}}},{"id":1790,"uris":["http://zotero.org/users/2260262/items/S4E7GXAS"],"uri":["http://zotero.org/users/2260262/items/S4E7GXAS"],"itemData":{"id":1790,"type":"map","title":"Peta Citra Intensitas Magnetik Total Lembar Oghorin Dataran Arafura, Papua","publisher":"Pusat Survei Geologi","genre":"Kemagnetan","scale":"1:100.000","author":[{"family":"Setyanta","given":"B."}],"issued":{"date-parts":[["2013"]]}}},{"id":1811,"uris":["http://zotero.org/users/2260262/items/VVIW63VJ"],"uri":["http://zotero.org/users/2260262/items/VVIW63VJ"],"itemData":{"id":1811,"type":"map","title":"Peta Citra Intensitas Magnetik Total Lembar Amar Dataran Arafura, Papua","publisher":"Pusat Survei Geologi","genre":"Kemagnetan","scale":"1:100.000","author":[{"family":"Setyanta","given":"B."}],"issued":{"date-parts":[["2013"]]}}},{"id":1694,"uris":["http://zotero.org/users/2260262/items/8PTEV688"],"uri":["http://zotero.org/users/2260262/items/8PTEV688"],"itemData":{"id":1694,"type":"map","title":"Peta Citra Intensitas Magnetik Total Lembar Tg. Wakia Dataran Arafura, Papua","publisher":"Pusat Survei Geologi","genre":"Kemagnetan","scale":"1:100.000","author":[{"family":"Setyanta","given":"B."},{"family":"Suyono","given":""}],"issued":{"date-parts":[["2013"]]}}},{"id":1698,"uris":["http://zotero.org/users/2260262/items/996GC3B5"],"uri":["http://zotero.org/users/2260262/items/996GC3B5"],"itemData":{"id":1698,"type":"map","title":"Peta Citra Intensitas Magnetik Total Lembar Yame Dataran Arafura, Papua","publisher":"Pusat Survei Geologi","genre":"Kemagnetan","scale":"1:100.000","author":[{"family":"Siagian","given":"H.P."}],"issued":{"date-parts":[["2013"]]}}},{"id":1708,"uris":["http://zotero.org/users/2260262/items/AQB77G2M"],"uri":["http://zotero.org/users/2260262/items/AQB77G2M"],"itemData":{"id":1708,"type":"map","title":"Peta Citra Intensitas Magnetik Total Lembar Sungai Cemara Dataran Arafura, Papua","publisher":"Pusat Survei Geologi","genre":"Kemagnetan","scale":"1:100.000","author":[{"family":"Siagian","given":"H.P."}],"issued":{"date-parts":[["2013"]]}}},{"id":1806,"uris":["http://zotero.org/users/2260262/items/UZXXVGTP"],"uri":["http://zotero.org/users/2260262/items/UZXXVGTP"],"itemData":{"id":1806,"type":"map","title":"Peta anomali bouguer lembar Yapero &amp; Birufu, Papua","publisher":"Pusat Penelitian dan Pengembangan Geologi","publisher-place":"Bandung","source":"526.709 598 720 223","scale":"1:250.000","event-place":"Bandung","language":"Indonesian","author":[{"family":"Siagian","given":"H.P."}],"issued":{"date-parts":[["2008"]]}}},{"id":1817,"uris":["http://zotero.org/users/2260262/items/X6V7WGTR"],"uri":["http://zotero.org/users/2260262/items/X6V7WGTR"],"itemData":{"id":1817,"type":"map","title":"Peta Citra Intensitas Magnetik Total Lembar Sungai Inabuka Dataran Arafura, Papua","publisher":"Pusat Survei Geologi","genre":"Kemagnetan","scale":"1:100.000","author":[{"family":"Siagian","given":"H.P."},{"family":"Mawardi","given":"S."}],"issued":{"date-parts":[["2013"]]}}},{"id":1702,"uris":["http://zotero.org/users/2260262/items/9JJF4VSX"],"uri":["http://zotero.org/users/2260262/items/9JJF4VSX"],"itemData":{"id":1702,"type":"map","title":"Peta Citra Intensitas Magnetik Total Lembar Mimika Dataran Arafura, Papua","publisher":"Pusat Survei Geologi","genre":"Kemagnetan","scale":"1:100.000","author":[{"family":"Siagian","given":"H.P."},{"family":"Suyono","given":""}],"issued":{"date-parts":[["2013"]]}}},{"id":1689,"uris":["http://zotero.org/users/2260262/items/7NHCAJ2B"],"uri":["http://zotero.org/users/2260262/items/7NHCAJ2B"],"itemData":{"id":1689,"type":"map","title":"Peta Citra Intensitas Magnetik Total Lembar Pece Timur Dataran Arafura, Papua","publisher":"Pusat Survei Geologi","genre":"Kemagnetan","scale":"1:100.000","author":[{"family":"Widijono","given":"B.S."}],"issued":{"date-parts":[["2013"]]}}},{"id":1700,"uris":["http://zotero.org/users/2260262/items/9HGVUXM9"],"uri":["http://zotero.org/users/2260262/items/9HGVUXM9"],"itemData":{"id":1700,"type":"map","title":"Peta Citra Intensitas Magnetik Total Lembar Suator Dataran Arafura, Papua","publisher":"Pusat Survei Geologi","genre":"Kemagnetan","scale":"1:100.000","author":[{"family":"Widijono","given":"B.S."}],"issued":{"date-parts":[["2013"]]}}},{"id":1701,"uris":["http://zotero.org/users/2260262/items/9IV3VDG3"],"uri":["http://zotero.org/users/2260262/items/9IV3VDG3"],"itemData":{"id":1701,"type":"map","title":"Peta Citra Intensitas Magnetik Total Lembar Pulau Laag Dataran Arafura, Papua","publisher":"Pusat Survei Geologi","genre":"Kemagnetan","scale":"1:100.000","author":[{"family":"Widijono","given":"B.S."}],"issued":{"date-parts":[["2013"]]}}},{"id":1707,"uris":["http://zotero.org/users/2260262/items/AFM94KQM"],"uri":["http://zotero.org/users/2260262/items/AFM94KQM"],"itemData":{"id":1707,"type":"map","title":"Peta Citra Intensitas Magnetik Total Lembar Sungai Paliem Dataran Arafura, Papua","publisher":"Pusat Survei Geologi","genre":"Kemagnetan","scale":"1:100.000","author":[{"family":"Widijono","given":"B.S."}],"issued":{"date-parts":[["2013"]]}}},{"id":1719,"uris":["http://zotero.org/users/2260262/items/CFB8B55C"],"uri":["http://zotero.org/users/2260262/items/CFB8B55C"],"itemData":{"id":1719,"type":"map","title":"Peta Citra Intensitas Magnetik Total Lembar Munu Dataran Arafura, Papua","publisher":"Pusat Survei Geologi","genre":"Kemagnetan","scale":"1:100.000","author":[{"family":"Widijono","given":"B.S."}],"issued":{"date-parts":[["2013"]]}}},{"id":1743,"uris":["http://zotero.org/users/2260262/items/HRCVRSTI"],"uri":["http://zotero.org/users/2260262/items/HRCVRSTI"],"itemData":{"id":1743,"type":"map","title":"Peta Citra Intensitas Magnetik Total Lembar Sungai Lorent Dataran Arafura, Papua","publisher":"Pusat Survei Geologi","genre":"Kemagnetan","scale":"1:100.000","author":[{"family":"Widijono","given":"B.S."}],"issued":{"date-parts":[["2013"]]}}}],"schema":"https://github.com/citation-style-language/schema/raw/master/csl-citation.json"} </w:instrText>
      </w:r>
      <w:r w:rsidR="007D44C8" w:rsidRPr="002252D8">
        <w:rPr>
          <w:rFonts w:ascii="Times New Roman" w:cs="Times New Roman"/>
        </w:rPr>
        <w:fldChar w:fldCharType="separate"/>
      </w:r>
      <w:r w:rsidR="00BD403B" w:rsidRPr="002252D8">
        <w:rPr>
          <w:rFonts w:ascii="Times New Roman" w:cs="Times New Roman"/>
        </w:rPr>
        <w:t>(Nurmailah and Suyono, 2013; Setyanta, 2013c, 2013e, 2013b, 2013d, 2013a; Setyanta and Suyono, 2013; Siagian, 2013b, 2013a, 2008; Siagian and Mawardi, 2013; Siagian and Suyono, 2013; Widijono, 2013b, 2013d, 2013c, 2013f, 2013a, 2013e)</w:t>
      </w:r>
      <w:r w:rsidR="007D44C8" w:rsidRPr="002252D8">
        <w:rPr>
          <w:rFonts w:ascii="Times New Roman" w:cs="Times New Roman"/>
        </w:rPr>
        <w:fldChar w:fldCharType="end"/>
      </w:r>
      <w:r w:rsidR="0048393C" w:rsidRPr="002252D8">
        <w:rPr>
          <w:rFonts w:ascii="Times New Roman" w:cs="Times New Roman"/>
        </w:rPr>
        <w:t>.</w:t>
      </w:r>
      <w:r w:rsidR="008C79BA" w:rsidRPr="002252D8">
        <w:rPr>
          <w:rFonts w:ascii="Times New Roman" w:cs="Times New Roman"/>
        </w:rPr>
        <w:t xml:space="preserve"> </w:t>
      </w:r>
    </w:p>
    <w:p w:rsidR="005B1501" w:rsidRDefault="005B1501" w:rsidP="00054E67">
      <w:pPr>
        <w:spacing w:line="240" w:lineRule="auto"/>
        <w:rPr>
          <w:rFonts w:ascii="Times New Roman" w:cs="Times New Roman"/>
        </w:rPr>
      </w:pPr>
    </w:p>
    <w:p w:rsidR="0048393C" w:rsidRDefault="00CE64A1" w:rsidP="00054E67">
      <w:pPr>
        <w:spacing w:line="240" w:lineRule="auto"/>
        <w:rPr>
          <w:rFonts w:ascii="Times New Roman" w:cs="Times New Roman"/>
        </w:rPr>
      </w:pPr>
      <w:r>
        <w:rPr>
          <w:rFonts w:ascii="Times New Roman" w:cs="Times New Roman"/>
        </w:rPr>
        <w:t xml:space="preserve">Secondary data resulted from field samples, field geological structures measurements, and tops of geological age marker using </w:t>
      </w:r>
      <w:r w:rsidR="00BD62DC">
        <w:rPr>
          <w:rFonts w:ascii="Times New Roman" w:cs="Times New Roman"/>
        </w:rPr>
        <w:t>paleontology</w:t>
      </w:r>
      <w:r>
        <w:rPr>
          <w:rFonts w:ascii="Times New Roman" w:cs="Times New Roman"/>
        </w:rPr>
        <w:t xml:space="preserve"> samples from well reports to control geological interpretation and reconstruction.</w:t>
      </w:r>
    </w:p>
    <w:p w:rsidR="008C79BA" w:rsidRPr="002252D8" w:rsidRDefault="008C79BA" w:rsidP="00054E67">
      <w:pPr>
        <w:spacing w:line="240" w:lineRule="auto"/>
        <w:rPr>
          <w:rFonts w:ascii="Times New Roman" w:cs="Times New Roman"/>
        </w:rPr>
      </w:pPr>
    </w:p>
    <w:p w:rsidR="007A1F5A" w:rsidRPr="002252D8" w:rsidRDefault="000D3E3C" w:rsidP="00054E67">
      <w:pPr>
        <w:spacing w:line="240" w:lineRule="auto"/>
        <w:rPr>
          <w:rFonts w:ascii="Times New Roman" w:cs="Times New Roman"/>
          <w:b/>
        </w:rPr>
      </w:pPr>
      <w:r w:rsidRPr="002252D8">
        <w:rPr>
          <w:rFonts w:ascii="Times New Roman" w:cs="Times New Roman"/>
          <w:b/>
        </w:rPr>
        <w:t xml:space="preserve">3. </w:t>
      </w:r>
      <w:r w:rsidR="004F187F" w:rsidRPr="002252D8">
        <w:rPr>
          <w:rFonts w:ascii="Times New Roman" w:cs="Times New Roman"/>
          <w:b/>
        </w:rPr>
        <w:t>RESULT</w:t>
      </w:r>
      <w:r w:rsidR="00C25827" w:rsidRPr="002252D8">
        <w:rPr>
          <w:rFonts w:ascii="Times New Roman" w:cs="Times New Roman"/>
          <w:b/>
        </w:rPr>
        <w:t>S</w:t>
      </w:r>
      <w:r w:rsidR="004F187F" w:rsidRPr="002252D8">
        <w:rPr>
          <w:rFonts w:ascii="Times New Roman" w:cs="Times New Roman"/>
          <w:b/>
        </w:rPr>
        <w:t xml:space="preserve"> </w:t>
      </w:r>
    </w:p>
    <w:p w:rsidR="00C47CB5" w:rsidRPr="002252D8" w:rsidRDefault="008B0BD9" w:rsidP="00C47CB5">
      <w:pPr>
        <w:spacing w:line="240" w:lineRule="auto"/>
        <w:rPr>
          <w:rFonts w:ascii="Times New Roman" w:cs="Times New Roman"/>
          <w:noProof/>
          <w:lang w:val="id-ID" w:eastAsia="id-ID"/>
        </w:rPr>
        <w:sectPr w:rsidR="00C47CB5" w:rsidRPr="002252D8" w:rsidSect="00051002">
          <w:type w:val="continuous"/>
          <w:pgSz w:w="11906" w:h="16838"/>
          <w:pgMar w:top="1296" w:right="1253" w:bottom="1296" w:left="1339" w:header="0" w:footer="0" w:gutter="0"/>
          <w:cols w:num="2" w:space="340"/>
          <w:docGrid w:linePitch="326"/>
        </w:sectPr>
      </w:pPr>
      <w:r>
        <w:rPr>
          <w:rFonts w:ascii="Times New Roman" w:cs="Times New Roman"/>
        </w:rPr>
        <w:t>T</w:t>
      </w:r>
      <w:r w:rsidRPr="008B0BD9">
        <w:rPr>
          <w:rFonts w:ascii="Times New Roman" w:cs="Times New Roman"/>
        </w:rPr>
        <w:t xml:space="preserve">here are three geological interpretations </w:t>
      </w:r>
      <w:r>
        <w:rPr>
          <w:rFonts w:ascii="Times New Roman" w:cs="Times New Roman"/>
        </w:rPr>
        <w:t xml:space="preserve">resulted from </w:t>
      </w:r>
      <w:r w:rsidRPr="008B0BD9">
        <w:rPr>
          <w:rFonts w:ascii="Times New Roman" w:cs="Times New Roman"/>
        </w:rPr>
        <w:t>gravity</w:t>
      </w:r>
      <w:r>
        <w:rPr>
          <w:rFonts w:ascii="Times New Roman" w:cs="Times New Roman"/>
        </w:rPr>
        <w:t xml:space="preserve"> and magnetic</w:t>
      </w:r>
      <w:r w:rsidRPr="008B0BD9">
        <w:rPr>
          <w:rFonts w:ascii="Times New Roman" w:cs="Times New Roman"/>
        </w:rPr>
        <w:t xml:space="preserve"> modeling with the help of well</w:t>
      </w:r>
      <w:r>
        <w:rPr>
          <w:rFonts w:ascii="Times New Roman" w:cs="Times New Roman"/>
        </w:rPr>
        <w:t xml:space="preserve"> and seismic correlations above:</w:t>
      </w:r>
      <w:r w:rsidRPr="008B0BD9">
        <w:rPr>
          <w:rFonts w:ascii="Times New Roman" w:cs="Times New Roman"/>
        </w:rPr>
        <w:t xml:space="preserve"> the interpretation of bedrock, the interpretation of geological structures and the map of subsurface structures.</w:t>
      </w:r>
      <w:r>
        <w:rPr>
          <w:rFonts w:ascii="Times New Roman" w:cs="Times New Roman"/>
        </w:rPr>
        <w:t xml:space="preserve"> </w:t>
      </w:r>
      <w:r w:rsidR="004822E1" w:rsidRPr="002252D8">
        <w:rPr>
          <w:rFonts w:ascii="Times New Roman" w:cs="Times New Roman"/>
        </w:rPr>
        <w:t>G</w:t>
      </w:r>
      <w:r w:rsidR="009D5C7F" w:rsidRPr="002252D8">
        <w:rPr>
          <w:rFonts w:ascii="Times New Roman" w:cs="Times New Roman"/>
        </w:rPr>
        <w:t xml:space="preserve">ravity model crossing NW-SW </w:t>
      </w:r>
      <w:r w:rsidR="004822E1" w:rsidRPr="005B1501">
        <w:rPr>
          <w:rFonts w:ascii="Times New Roman" w:cs="Times New Roman"/>
          <w:b/>
        </w:rPr>
        <w:t>(</w:t>
      </w:r>
      <w:r w:rsidR="004822E1" w:rsidRPr="005B1501">
        <w:rPr>
          <w:rFonts w:ascii="Times New Roman" w:cs="Times New Roman"/>
          <w:b/>
        </w:rPr>
        <w:fldChar w:fldCharType="begin"/>
      </w:r>
      <w:r w:rsidR="004822E1" w:rsidRPr="005B1501">
        <w:rPr>
          <w:rFonts w:ascii="Times New Roman" w:cs="Times New Roman"/>
          <w:b/>
        </w:rPr>
        <w:instrText xml:space="preserve"> REF _Ref476954558 \h  \* MERGEFORMAT </w:instrText>
      </w:r>
      <w:r w:rsidR="004822E1" w:rsidRPr="005B1501">
        <w:rPr>
          <w:rFonts w:ascii="Times New Roman" w:cs="Times New Roman"/>
          <w:b/>
        </w:rPr>
      </w:r>
      <w:r w:rsidR="004822E1" w:rsidRPr="005B1501">
        <w:rPr>
          <w:rFonts w:ascii="Times New Roman" w:cs="Times New Roman"/>
          <w:b/>
        </w:rPr>
        <w:fldChar w:fldCharType="separate"/>
      </w:r>
      <w:r w:rsidR="007F4E06" w:rsidRPr="005B1501">
        <w:rPr>
          <w:rFonts w:ascii="Times New Roman" w:cs="Times New Roman"/>
          <w:b/>
        </w:rPr>
        <w:t xml:space="preserve">Figure </w:t>
      </w:r>
      <w:r w:rsidR="00100C10">
        <w:rPr>
          <w:rFonts w:ascii="Times New Roman" w:cs="Times New Roman"/>
          <w:b/>
        </w:rPr>
        <w:t>3</w:t>
      </w:r>
      <w:r w:rsidR="004822E1" w:rsidRPr="005B1501">
        <w:rPr>
          <w:rFonts w:ascii="Times New Roman" w:cs="Times New Roman"/>
          <w:b/>
        </w:rPr>
        <w:fldChar w:fldCharType="end"/>
      </w:r>
      <w:r w:rsidRPr="005B1501">
        <w:rPr>
          <w:rFonts w:ascii="Times New Roman" w:cs="Times New Roman"/>
          <w:b/>
        </w:rPr>
        <w:t>)</w:t>
      </w:r>
      <w:r>
        <w:rPr>
          <w:rFonts w:ascii="Times New Roman" w:cs="Times New Roman"/>
        </w:rPr>
        <w:t xml:space="preserve"> show Pre-Paleozoic rocks. </w:t>
      </w:r>
      <w:r w:rsidR="00C47CB5" w:rsidRPr="002252D8">
        <w:rPr>
          <w:rFonts w:ascii="Times New Roman" w:cs="Times New Roman"/>
        </w:rPr>
        <w:t xml:space="preserve">Gravity model crossing west-east section prove the syn-rift geometry in the Mesozoic interval. </w:t>
      </w:r>
    </w:p>
    <w:p w:rsidR="00051002" w:rsidRDefault="00051002" w:rsidP="00C47CB5">
      <w:pPr>
        <w:spacing w:line="240" w:lineRule="auto"/>
        <w:rPr>
          <w:rFonts w:ascii="Times New Roman" w:cs="Times New Roman"/>
          <w:noProof/>
          <w:lang w:val="id-ID" w:eastAsia="id-ID"/>
        </w:rPr>
        <w:sectPr w:rsidR="00051002" w:rsidSect="00C47CB5">
          <w:type w:val="continuous"/>
          <w:pgSz w:w="11906" w:h="16838"/>
          <w:pgMar w:top="1296" w:right="1253" w:bottom="1296" w:left="1339" w:header="0" w:footer="0" w:gutter="0"/>
          <w:cols w:space="340"/>
          <w:docGrid w:linePitch="326"/>
        </w:sectPr>
      </w:pPr>
    </w:p>
    <w:p w:rsidR="001E6B01" w:rsidRPr="009E4C12" w:rsidRDefault="008B0BD9" w:rsidP="002252D8">
      <w:pPr>
        <w:spacing w:line="240" w:lineRule="auto"/>
        <w:jc w:val="center"/>
        <w:rPr>
          <w:rFonts w:ascii="Times New Roman" w:cs="Times New Roman"/>
          <w:sz w:val="20"/>
          <w:lang w:val="id-ID"/>
        </w:rPr>
      </w:pPr>
      <w:r>
        <w:rPr>
          <w:rFonts w:ascii="Times New Roman" w:cs="Times New Roman"/>
          <w:noProof/>
          <w:sz w:val="20"/>
          <w:lang w:val="id-ID" w:eastAsia="id-ID"/>
        </w:rPr>
        <w:lastRenderedPageBreak/>
        <w:drawing>
          <wp:inline distT="0" distB="0" distL="0" distR="0" wp14:anchorId="41103AB4">
            <wp:extent cx="4599477" cy="133603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599477" cy="1336038"/>
                    </a:xfrm>
                    <a:prstGeom prst="rect">
                      <a:avLst/>
                    </a:prstGeom>
                    <a:noFill/>
                  </pic:spPr>
                </pic:pic>
              </a:graphicData>
            </a:graphic>
          </wp:inline>
        </w:drawing>
      </w:r>
    </w:p>
    <w:p w:rsidR="001E6B01" w:rsidRPr="005B1501" w:rsidRDefault="001E6B01" w:rsidP="00C720D2">
      <w:pPr>
        <w:spacing w:line="240" w:lineRule="auto"/>
        <w:jc w:val="center"/>
        <w:rPr>
          <w:rFonts w:ascii="Times New Roman" w:cs="Times New Roman"/>
        </w:rPr>
        <w:sectPr w:rsidR="001E6B01" w:rsidRPr="005B1501" w:rsidSect="00C47CB5">
          <w:type w:val="continuous"/>
          <w:pgSz w:w="11906" w:h="16838"/>
          <w:pgMar w:top="1296" w:right="1253" w:bottom="1296" w:left="1339" w:header="0" w:footer="0" w:gutter="0"/>
          <w:cols w:space="340"/>
          <w:docGrid w:linePitch="326"/>
        </w:sectPr>
      </w:pPr>
      <w:bookmarkStart w:id="2" w:name="_Ref476954558"/>
      <w:r w:rsidRPr="005B1501">
        <w:rPr>
          <w:rFonts w:ascii="Times New Roman" w:cs="Times New Roman"/>
          <w:b/>
        </w:rPr>
        <w:t xml:space="preserve">Figure </w:t>
      </w:r>
      <w:bookmarkEnd w:id="2"/>
      <w:r w:rsidR="00100C10">
        <w:rPr>
          <w:rFonts w:ascii="Times New Roman" w:cs="Times New Roman"/>
          <w:b/>
        </w:rPr>
        <w:t>3</w:t>
      </w:r>
      <w:r w:rsidR="00C720D2" w:rsidRPr="005B1501">
        <w:rPr>
          <w:rFonts w:ascii="Times New Roman" w:cs="Times New Roman"/>
        </w:rPr>
        <w:t>. Gravity model of NE-SW section (gr</w:t>
      </w:r>
      <w:r w:rsidR="00C720D2" w:rsidRPr="005B1501">
        <w:rPr>
          <w:rFonts w:ascii="Times New Roman" w:cs="Times New Roman"/>
          <w:b/>
        </w:rPr>
        <w:t>a</w:t>
      </w:r>
      <w:r w:rsidR="00C720D2" w:rsidRPr="005B1501">
        <w:rPr>
          <w:rFonts w:ascii="Times New Roman" w:cs="Times New Roman"/>
        </w:rPr>
        <w:t>vity track is red-lined on the map)</w:t>
      </w:r>
      <w:r w:rsidR="005B1501">
        <w:rPr>
          <w:rFonts w:ascii="Times New Roman" w:cs="Times New Roman"/>
        </w:rPr>
        <w:t>.</w:t>
      </w:r>
    </w:p>
    <w:p w:rsidR="00C47CB5" w:rsidRPr="009E4C12" w:rsidRDefault="00C47CB5" w:rsidP="00054E67">
      <w:pPr>
        <w:spacing w:line="240" w:lineRule="auto"/>
        <w:rPr>
          <w:rFonts w:ascii="Times New Roman" w:cs="Times New Roman"/>
          <w:sz w:val="20"/>
          <w:lang w:val="id-ID"/>
        </w:rPr>
      </w:pPr>
    </w:p>
    <w:p w:rsidR="0019422F" w:rsidRPr="009E4C12" w:rsidRDefault="0019422F" w:rsidP="00054E67">
      <w:pPr>
        <w:spacing w:line="240" w:lineRule="auto"/>
        <w:rPr>
          <w:rFonts w:ascii="Times New Roman" w:cs="Times New Roman"/>
          <w:sz w:val="20"/>
        </w:rPr>
        <w:sectPr w:rsidR="0019422F" w:rsidRPr="009E4C12" w:rsidSect="00C47CB5">
          <w:type w:val="continuous"/>
          <w:pgSz w:w="11906" w:h="16838"/>
          <w:pgMar w:top="1296" w:right="1253" w:bottom="1296" w:left="1339" w:header="0" w:footer="0" w:gutter="0"/>
          <w:cols w:space="340"/>
          <w:docGrid w:linePitch="326"/>
        </w:sectPr>
      </w:pPr>
    </w:p>
    <w:p w:rsidR="0066523F" w:rsidRDefault="0066523F" w:rsidP="0066523F">
      <w:pPr>
        <w:spacing w:line="240" w:lineRule="auto"/>
        <w:contextualSpacing/>
        <w:rPr>
          <w:rFonts w:ascii="Times New Roman" w:cs="Times New Roman"/>
        </w:rPr>
      </w:pPr>
      <w:r w:rsidRPr="002252D8">
        <w:rPr>
          <w:rFonts w:ascii="Times New Roman" w:cs="Times New Roman"/>
        </w:rPr>
        <w:lastRenderedPageBreak/>
        <w:t xml:space="preserve">Isopach map </w:t>
      </w:r>
      <w:r w:rsidRPr="002252D8">
        <w:rPr>
          <w:rFonts w:ascii="Times New Roman" w:cs="Times New Roman"/>
          <w:lang w:val="id-ID"/>
        </w:rPr>
        <w:t xml:space="preserve">was </w:t>
      </w:r>
      <w:r w:rsidRPr="002252D8">
        <w:rPr>
          <w:rFonts w:ascii="Times New Roman" w:cs="Times New Roman"/>
        </w:rPr>
        <w:t xml:space="preserve">constructed in the Mesozoic interval, adding a strong suspicion </w:t>
      </w:r>
      <w:r w:rsidRPr="002252D8">
        <w:rPr>
          <w:rFonts w:ascii="Times New Roman" w:cs="Times New Roman"/>
          <w:lang w:val="id-ID"/>
        </w:rPr>
        <w:t xml:space="preserve">of </w:t>
      </w:r>
      <w:r w:rsidRPr="002252D8">
        <w:rPr>
          <w:rFonts w:ascii="Times New Roman" w:cs="Times New Roman"/>
        </w:rPr>
        <w:t xml:space="preserve">strike-slip </w:t>
      </w:r>
      <w:r w:rsidRPr="002252D8">
        <w:rPr>
          <w:rFonts w:ascii="Times New Roman" w:cs="Times New Roman"/>
          <w:lang w:val="id-ID"/>
        </w:rPr>
        <w:t xml:space="preserve">fault pattern that </w:t>
      </w:r>
      <w:r w:rsidRPr="002252D8">
        <w:rPr>
          <w:rFonts w:ascii="Times New Roman" w:cs="Times New Roman"/>
        </w:rPr>
        <w:t>generate</w:t>
      </w:r>
      <w:r w:rsidRPr="002252D8">
        <w:rPr>
          <w:rFonts w:ascii="Times New Roman" w:cs="Times New Roman"/>
          <w:lang w:val="id-ID"/>
        </w:rPr>
        <w:t>d</w:t>
      </w:r>
      <w:r w:rsidRPr="002252D8">
        <w:rPr>
          <w:rFonts w:ascii="Times New Roman" w:cs="Times New Roman"/>
        </w:rPr>
        <w:t xml:space="preserve"> graben – half graben during Mesozoic Era. </w:t>
      </w:r>
      <w:r>
        <w:rPr>
          <w:rFonts w:ascii="Times New Roman" w:cs="Times New Roman"/>
        </w:rPr>
        <w:t xml:space="preserve">There are six unparalleled strike-slip faults inferred as </w:t>
      </w:r>
      <w:r w:rsidRPr="002252D8">
        <w:rPr>
          <w:rFonts w:ascii="Times New Roman" w:cs="Times New Roman"/>
        </w:rPr>
        <w:t>rhomboidal basin deep development mainl</w:t>
      </w:r>
      <w:r>
        <w:rPr>
          <w:rFonts w:ascii="Times New Roman" w:cs="Times New Roman"/>
        </w:rPr>
        <w:t>y between fault S3 and fault S4 during Mesozoic.</w:t>
      </w:r>
    </w:p>
    <w:p w:rsidR="0066523F" w:rsidRDefault="0066523F" w:rsidP="0066523F">
      <w:pPr>
        <w:spacing w:line="240" w:lineRule="auto"/>
        <w:contextualSpacing/>
        <w:rPr>
          <w:rFonts w:ascii="Times New Roman" w:cs="Times New Roman"/>
        </w:rPr>
      </w:pPr>
    </w:p>
    <w:p w:rsidR="00E339AD" w:rsidRPr="00370943" w:rsidRDefault="00571E21" w:rsidP="008B0BD9">
      <w:pPr>
        <w:spacing w:line="240" w:lineRule="auto"/>
        <w:rPr>
          <w:rFonts w:ascii="Times New Roman" w:cs="Times New Roman"/>
        </w:rPr>
      </w:pPr>
      <w:r w:rsidRPr="00370943">
        <w:rPr>
          <w:rFonts w:ascii="Times New Roman" w:cs="Times New Roman"/>
        </w:rPr>
        <w:t xml:space="preserve">The association of </w:t>
      </w:r>
      <w:proofErr w:type="spellStart"/>
      <w:r w:rsidRPr="00370943">
        <w:rPr>
          <w:rFonts w:ascii="Times New Roman" w:cs="Times New Roman"/>
        </w:rPr>
        <w:t>sinistral</w:t>
      </w:r>
      <w:proofErr w:type="spellEnd"/>
      <w:r w:rsidRPr="00370943">
        <w:rPr>
          <w:rFonts w:ascii="Times New Roman" w:cs="Times New Roman"/>
        </w:rPr>
        <w:t xml:space="preserve"> strike-slip faults in this research during Mesozoic is not explained by previous studies </w:t>
      </w:r>
      <w:r w:rsidRPr="00370943">
        <w:rPr>
          <w:rFonts w:ascii="Times New Roman" w:cs="Times New Roman"/>
        </w:rPr>
        <w:fldChar w:fldCharType="begin"/>
      </w:r>
      <w:r w:rsidRPr="00370943">
        <w:rPr>
          <w:rFonts w:ascii="Times New Roman" w:cs="Times New Roman"/>
        </w:rPr>
        <w:instrText xml:space="preserve"> ADDIN ZOTERO_ITEM CSL_CITATION {"citationID":"PaDch5ZD","properties":{"formattedCitation":"(Hall, 2012; Struckmeyer, 1991)","plainCitation":"(Hall, 2012; Struckmeyer, 1991)"},"citationItems":[{"id":562,"uris":["http://zotero.org/users/2260262/items/SKNNMC9B"],"uri":["http://zotero.org/users/2260262/items/SKNNMC9B"],"itemData":{"id":562,"type":"article-journal","title":"Late Jurassic–Cenozoic reconstructions of the Indonesian region and the Indian Ocean","container-title":"Tectonophysics","page":"1-41","volume":"570-571","source":"CrossRef","DOI":"10.1016/j.tecto.2012.04.021","ISSN":"00401951","language":"en","author":[{"family":"Hall","given":"Robert"}],"issued":{"date-parts":[["2012",10]]}}},{"id":1867,"uris":["http://zotero.org/users/2260262/items/K666E8TE"],"uri":["http://zotero.org/users/2260262/items/K666E8TE"],"itemData":{"id":1867,"type":"report","title":"Mesozoic to Cainozoic Palaeogeographic Maps for the Eastern New Guinea Region","collection-title":"Paleogeography 38","publisher":"BMR Australia","publisher-place":"Canberra","page":"55","genre":"BMR Record","event-place":"Canberra","number":"1991/113","language":"En","author":[{"family":"Struckmeyer","given":"Heike I.M."}],"issued":{"date-parts":[["1991"]]}}}],"schema":"https://github.com/citation-style-language/schema/raw/master/csl-citation.json"} </w:instrText>
      </w:r>
      <w:r w:rsidRPr="00370943">
        <w:rPr>
          <w:rFonts w:ascii="Times New Roman" w:cs="Times New Roman"/>
        </w:rPr>
        <w:fldChar w:fldCharType="separate"/>
      </w:r>
      <w:r w:rsidRPr="00370943">
        <w:rPr>
          <w:rFonts w:ascii="Times New Roman" w:cs="Times New Roman"/>
        </w:rPr>
        <w:t>(Hall, 2012; Struckmeyer, 1991)</w:t>
      </w:r>
      <w:r w:rsidRPr="00370943">
        <w:rPr>
          <w:rFonts w:ascii="Times New Roman" w:cs="Times New Roman"/>
        </w:rPr>
        <w:fldChar w:fldCharType="end"/>
      </w:r>
      <w:r w:rsidRPr="00370943">
        <w:rPr>
          <w:rFonts w:ascii="Times New Roman" w:cs="Times New Roman"/>
        </w:rPr>
        <w:t xml:space="preserve"> in the "</w:t>
      </w:r>
      <w:proofErr w:type="spellStart"/>
      <w:r w:rsidRPr="00370943">
        <w:rPr>
          <w:rFonts w:ascii="Times New Roman" w:cs="Times New Roman"/>
        </w:rPr>
        <w:t>Noken</w:t>
      </w:r>
      <w:proofErr w:type="spellEnd"/>
      <w:r w:rsidRPr="00370943">
        <w:rPr>
          <w:rFonts w:ascii="Times New Roman" w:cs="Times New Roman"/>
        </w:rPr>
        <w:t>" area. The</w:t>
      </w:r>
      <w:bookmarkStart w:id="3" w:name="_GoBack"/>
      <w:bookmarkEnd w:id="3"/>
      <w:r w:rsidRPr="00370943">
        <w:rPr>
          <w:rFonts w:ascii="Times New Roman" w:cs="Times New Roman"/>
        </w:rPr>
        <w:t xml:space="preserve"> explanation of </w:t>
      </w:r>
      <w:r w:rsidRPr="00370943">
        <w:rPr>
          <w:rFonts w:ascii="Times New Roman" w:cs="Times New Roman"/>
        </w:rPr>
        <w:lastRenderedPageBreak/>
        <w:t>the</w:t>
      </w:r>
      <w:r w:rsidR="00972D68">
        <w:rPr>
          <w:rFonts w:ascii="Times New Roman" w:cs="Times New Roman"/>
        </w:rPr>
        <w:t xml:space="preserve"> </w:t>
      </w:r>
      <w:proofErr w:type="spellStart"/>
      <w:r w:rsidR="00972D68">
        <w:rPr>
          <w:rFonts w:ascii="Times New Roman" w:cs="Times New Roman"/>
        </w:rPr>
        <w:t>sinistral</w:t>
      </w:r>
      <w:proofErr w:type="spellEnd"/>
      <w:r w:rsidR="00972D68">
        <w:rPr>
          <w:rFonts w:ascii="Times New Roman" w:cs="Times New Roman"/>
        </w:rPr>
        <w:t xml:space="preserve"> strike-slip</w:t>
      </w:r>
      <w:r w:rsidRPr="00370943">
        <w:rPr>
          <w:rFonts w:ascii="Times New Roman" w:cs="Times New Roman"/>
        </w:rPr>
        <w:t xml:space="preserve"> faults have two possibilities, associated to Triassic back-arc basin development, of caused by Mesozoic to present-day </w:t>
      </w:r>
      <w:proofErr w:type="spellStart"/>
      <w:r w:rsidRPr="00370943">
        <w:rPr>
          <w:rFonts w:ascii="Times New Roman" w:cs="Times New Roman"/>
        </w:rPr>
        <w:t>intracratonic</w:t>
      </w:r>
      <w:proofErr w:type="spellEnd"/>
      <w:r w:rsidRPr="00370943">
        <w:rPr>
          <w:rFonts w:ascii="Times New Roman" w:cs="Times New Roman"/>
        </w:rPr>
        <w:t xml:space="preserve"> strike-slip </w:t>
      </w:r>
      <w:r w:rsidRPr="00BD62DC">
        <w:rPr>
          <w:rFonts w:ascii="Times New Roman" w:cs="Times New Roman"/>
        </w:rPr>
        <w:t xml:space="preserve">fault. The simple scheme of this explanation </w:t>
      </w:r>
      <w:r w:rsidRPr="0066523F">
        <w:rPr>
          <w:rFonts w:ascii="Times New Roman" w:cs="Times New Roman"/>
          <w:b/>
        </w:rPr>
        <w:t xml:space="preserve">in </w:t>
      </w:r>
      <w:r w:rsidR="00370943" w:rsidRPr="0066523F">
        <w:rPr>
          <w:rFonts w:ascii="Times New Roman" w:cs="Times New Roman"/>
          <w:b/>
        </w:rPr>
        <w:fldChar w:fldCharType="begin"/>
      </w:r>
      <w:r w:rsidR="00370943" w:rsidRPr="0066523F">
        <w:rPr>
          <w:rFonts w:ascii="Times New Roman" w:cs="Times New Roman"/>
          <w:b/>
        </w:rPr>
        <w:instrText xml:space="preserve"> REF _Ref502864603 \h  \* MERGEFORMAT </w:instrText>
      </w:r>
      <w:r w:rsidR="00370943" w:rsidRPr="0066523F">
        <w:rPr>
          <w:rFonts w:ascii="Times New Roman" w:cs="Times New Roman"/>
          <w:b/>
        </w:rPr>
      </w:r>
      <w:r w:rsidR="00370943" w:rsidRPr="0066523F">
        <w:rPr>
          <w:rFonts w:ascii="Times New Roman" w:cs="Times New Roman"/>
          <w:b/>
        </w:rPr>
        <w:fldChar w:fldCharType="separate"/>
      </w:r>
      <w:r w:rsidR="007F4E06" w:rsidRPr="007F4E06">
        <w:rPr>
          <w:rFonts w:ascii="Times New Roman" w:cs="Times New Roman"/>
          <w:b/>
        </w:rPr>
        <w:t xml:space="preserve">Figure </w:t>
      </w:r>
      <w:r w:rsidR="00100C10">
        <w:rPr>
          <w:rFonts w:ascii="Times New Roman" w:cs="Times New Roman"/>
          <w:b/>
          <w:noProof/>
        </w:rPr>
        <w:t>4</w:t>
      </w:r>
      <w:r w:rsidR="00370943" w:rsidRPr="0066523F">
        <w:rPr>
          <w:rFonts w:ascii="Times New Roman" w:cs="Times New Roman"/>
          <w:b/>
        </w:rPr>
        <w:fldChar w:fldCharType="end"/>
      </w:r>
      <w:r w:rsidRPr="00BD62DC">
        <w:rPr>
          <w:rFonts w:ascii="Times New Roman" w:cs="Times New Roman"/>
        </w:rPr>
        <w:t>.</w:t>
      </w:r>
    </w:p>
    <w:p w:rsidR="00571E21" w:rsidRDefault="00571E21" w:rsidP="00571E21">
      <w:pPr>
        <w:keepNext/>
        <w:spacing w:line="240" w:lineRule="auto"/>
      </w:pPr>
      <w:r>
        <w:rPr>
          <w:rFonts w:ascii="Times New Roman" w:cs="Times New Roman"/>
          <w:noProof/>
          <w:lang w:val="id-ID" w:eastAsia="id-ID"/>
        </w:rPr>
        <w:lastRenderedPageBreak/>
        <w:drawing>
          <wp:inline distT="0" distB="0" distL="0" distR="0" wp14:anchorId="678F01E4">
            <wp:extent cx="2897126" cy="1334605"/>
            <wp:effectExtent l="19050" t="19050" r="17780" b="184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97126" cy="1334605"/>
                    </a:xfrm>
                    <a:prstGeom prst="rect">
                      <a:avLst/>
                    </a:prstGeom>
                    <a:noFill/>
                    <a:ln w="9525">
                      <a:solidFill>
                        <a:schemeClr val="tx1"/>
                      </a:solidFill>
                    </a:ln>
                  </pic:spPr>
                </pic:pic>
              </a:graphicData>
            </a:graphic>
          </wp:inline>
        </w:drawing>
      </w:r>
    </w:p>
    <w:p w:rsidR="00571E21" w:rsidRPr="0066523F" w:rsidRDefault="00571E21" w:rsidP="0066523F">
      <w:pPr>
        <w:pStyle w:val="Caption"/>
        <w:spacing w:before="0" w:after="0"/>
        <w:rPr>
          <w:rFonts w:cs="Times New Roman"/>
          <w:b w:val="0"/>
          <w:sz w:val="24"/>
        </w:rPr>
      </w:pPr>
      <w:bookmarkStart w:id="4" w:name="_Ref502864603"/>
      <w:r w:rsidRPr="0066523F">
        <w:rPr>
          <w:sz w:val="24"/>
        </w:rPr>
        <w:t xml:space="preserve">Figure </w:t>
      </w:r>
      <w:bookmarkEnd w:id="4"/>
      <w:r w:rsidR="00100C10">
        <w:rPr>
          <w:sz w:val="24"/>
        </w:rPr>
        <w:t>4</w:t>
      </w:r>
      <w:r w:rsidRPr="0066523F">
        <w:rPr>
          <w:b w:val="0"/>
          <w:sz w:val="24"/>
        </w:rPr>
        <w:t>. Possibility of strike-slip fault associations in “</w:t>
      </w:r>
      <w:proofErr w:type="spellStart"/>
      <w:r w:rsidRPr="0066523F">
        <w:rPr>
          <w:b w:val="0"/>
          <w:sz w:val="24"/>
        </w:rPr>
        <w:t>Noken</w:t>
      </w:r>
      <w:proofErr w:type="spellEnd"/>
      <w:r w:rsidRPr="0066523F">
        <w:rPr>
          <w:b w:val="0"/>
          <w:sz w:val="24"/>
        </w:rPr>
        <w:t xml:space="preserve">” area </w:t>
      </w:r>
      <w:r w:rsidR="00370943" w:rsidRPr="0066523F">
        <w:rPr>
          <w:b w:val="0"/>
          <w:sz w:val="24"/>
        </w:rPr>
        <w:t>based on strike-slip tectonic setting (modified from Woodcock, 1986 in Mann, 2007)</w:t>
      </w:r>
      <w:r w:rsidR="0066523F">
        <w:rPr>
          <w:b w:val="0"/>
          <w:sz w:val="24"/>
        </w:rPr>
        <w:t>.</w:t>
      </w:r>
    </w:p>
    <w:p w:rsidR="00571E21" w:rsidRDefault="00571E21" w:rsidP="0066523F">
      <w:pPr>
        <w:spacing w:line="240" w:lineRule="auto"/>
        <w:rPr>
          <w:rFonts w:ascii="Times New Roman" w:cs="Times New Roman"/>
        </w:rPr>
      </w:pPr>
    </w:p>
    <w:p w:rsidR="004F187F" w:rsidRPr="002252D8" w:rsidRDefault="008B0BD9" w:rsidP="00054E67">
      <w:pPr>
        <w:spacing w:line="240" w:lineRule="auto"/>
        <w:rPr>
          <w:rFonts w:ascii="Times New Roman" w:cs="Times New Roman"/>
          <w:b/>
        </w:rPr>
      </w:pPr>
      <w:r>
        <w:rPr>
          <w:rFonts w:ascii="Times New Roman" w:cs="Times New Roman"/>
          <w:b/>
        </w:rPr>
        <w:t xml:space="preserve">5. </w:t>
      </w:r>
      <w:r w:rsidR="004F187F" w:rsidRPr="002252D8">
        <w:rPr>
          <w:rFonts w:ascii="Times New Roman" w:cs="Times New Roman"/>
          <w:b/>
        </w:rPr>
        <w:t>CONCLUSION</w:t>
      </w:r>
    </w:p>
    <w:p w:rsidR="00054E67" w:rsidRPr="002252D8" w:rsidRDefault="00054E67" w:rsidP="00054E67">
      <w:pPr>
        <w:spacing w:line="240" w:lineRule="auto"/>
        <w:contextualSpacing/>
        <w:rPr>
          <w:rFonts w:ascii="Times New Roman" w:cs="Times New Roman"/>
        </w:rPr>
      </w:pPr>
      <w:r w:rsidRPr="002252D8">
        <w:rPr>
          <w:rFonts w:ascii="Times New Roman" w:cs="Times New Roman"/>
        </w:rPr>
        <w:t>Based on the analysis of the structure of the subsurface geological structure map of the Mesozoic and Cenozoic, gravity sections and models can be interpreted that tectonic evolution during Cenozoic changes the geometry of the basin became trending northwest-southeast.</w:t>
      </w:r>
    </w:p>
    <w:p w:rsidR="00C25827" w:rsidRPr="002252D8" w:rsidRDefault="00C25827" w:rsidP="00054E67">
      <w:pPr>
        <w:spacing w:line="240" w:lineRule="auto"/>
        <w:rPr>
          <w:rFonts w:ascii="Times New Roman" w:cs="Times New Roman"/>
        </w:rPr>
      </w:pPr>
    </w:p>
    <w:p w:rsidR="001C1D76" w:rsidRPr="002252D8" w:rsidRDefault="001C1D76" w:rsidP="00054E67">
      <w:pPr>
        <w:spacing w:line="240" w:lineRule="auto"/>
        <w:rPr>
          <w:rFonts w:ascii="Times New Roman" w:cs="Times New Roman"/>
          <w:b/>
        </w:rPr>
      </w:pPr>
      <w:r w:rsidRPr="002252D8">
        <w:rPr>
          <w:rFonts w:ascii="Times New Roman" w:cs="Times New Roman"/>
          <w:b/>
        </w:rPr>
        <w:t>ACKNOWLEDGMENT</w:t>
      </w:r>
    </w:p>
    <w:p w:rsidR="001C1D76" w:rsidRDefault="001C1D76" w:rsidP="0066523F">
      <w:pPr>
        <w:spacing w:line="240" w:lineRule="auto"/>
        <w:rPr>
          <w:rFonts w:ascii="Times New Roman" w:cs="Times New Roman"/>
          <w:lang w:val="id-ID"/>
        </w:rPr>
      </w:pPr>
      <w:r w:rsidRPr="002252D8">
        <w:rPr>
          <w:rFonts w:ascii="Times New Roman" w:cs="Times New Roman"/>
        </w:rPr>
        <w:t>The author</w:t>
      </w:r>
      <w:r w:rsidR="009742E3">
        <w:rPr>
          <w:rFonts w:ascii="Times New Roman" w:cs="Times New Roman"/>
        </w:rPr>
        <w:t xml:space="preserve">s thank </w:t>
      </w:r>
      <w:r w:rsidR="00054E67" w:rsidRPr="002252D8">
        <w:rPr>
          <w:rFonts w:ascii="Times New Roman" w:cs="Times New Roman"/>
        </w:rPr>
        <w:t xml:space="preserve">to </w:t>
      </w:r>
      <w:r w:rsidR="00115CFA" w:rsidRPr="00115CFA">
        <w:rPr>
          <w:rFonts w:ascii="Times New Roman" w:cs="Times New Roman"/>
        </w:rPr>
        <w:t xml:space="preserve">Center for Geological Survey </w:t>
      </w:r>
      <w:r w:rsidR="00E61304" w:rsidRPr="002252D8">
        <w:rPr>
          <w:rFonts w:ascii="Times New Roman" w:cs="Times New Roman"/>
          <w:lang w:val="id-ID"/>
        </w:rPr>
        <w:t>management and staff</w:t>
      </w:r>
      <w:r w:rsidR="00054E67" w:rsidRPr="002252D8">
        <w:rPr>
          <w:rFonts w:ascii="Times New Roman" w:cs="Times New Roman"/>
        </w:rPr>
        <w:t xml:space="preserve"> </w:t>
      </w:r>
      <w:r w:rsidR="00D5370F" w:rsidRPr="002252D8">
        <w:rPr>
          <w:rFonts w:ascii="Times New Roman" w:cs="Times New Roman"/>
          <w:lang w:val="id-ID"/>
        </w:rPr>
        <w:t>for the office study internship.</w:t>
      </w:r>
    </w:p>
    <w:p w:rsidR="00100C10" w:rsidRPr="002252D8" w:rsidRDefault="00100C10" w:rsidP="0066523F">
      <w:pPr>
        <w:spacing w:line="240" w:lineRule="auto"/>
        <w:rPr>
          <w:rFonts w:ascii="Times New Roman" w:cs="Times New Roman"/>
        </w:rPr>
      </w:pPr>
    </w:p>
    <w:p w:rsidR="00433E66" w:rsidRPr="002252D8" w:rsidRDefault="004F187F" w:rsidP="008C79BA">
      <w:pPr>
        <w:rPr>
          <w:rFonts w:ascii="Times New Roman" w:cs="Times New Roman"/>
          <w:b/>
        </w:rPr>
      </w:pPr>
      <w:r w:rsidRPr="002252D8">
        <w:rPr>
          <w:rFonts w:ascii="Times New Roman" w:cs="Times New Roman"/>
          <w:b/>
        </w:rPr>
        <w:t>REFERENCES</w:t>
      </w:r>
      <w:r w:rsidR="00433E66" w:rsidRPr="002252D8">
        <w:rPr>
          <w:rFonts w:ascii="Times New Roman" w:cs="Times New Roman"/>
          <w:b/>
        </w:rPr>
        <w:t xml:space="preserve"> </w:t>
      </w:r>
    </w:p>
    <w:p w:rsidR="00571E21" w:rsidRDefault="000E4F27" w:rsidP="00571E21">
      <w:pPr>
        <w:pStyle w:val="Bibliography"/>
      </w:pPr>
      <w:r w:rsidRPr="002252D8">
        <w:fldChar w:fldCharType="begin"/>
      </w:r>
      <w:r w:rsidR="005C2DD8">
        <w:instrText xml:space="preserve"> ADDIN ZOTERO_BIBL {"custom":[]} CSL_BIBLIOGRAPHY </w:instrText>
      </w:r>
      <w:r w:rsidRPr="002252D8">
        <w:fldChar w:fldCharType="separate"/>
      </w:r>
      <w:r w:rsidR="00571E21">
        <w:t>Alotaibi, B., 2016, Two Manual Ways to Interpret Gravity Anomaly:, https://prezi.com/qo7lc2xwwasu/two-manual-ways-to-interpret-gravity-anomaly/ (accessed September 2016).</w:t>
      </w:r>
    </w:p>
    <w:p w:rsidR="00571E21" w:rsidRDefault="00571E21" w:rsidP="00571E21">
      <w:pPr>
        <w:pStyle w:val="Bibliography"/>
      </w:pPr>
      <w:r>
        <w:t xml:space="preserve">Baillie, P., Fraser, T., Hall, R., and Myers, K., 2003, Geological development of Eastern Indonesia and the northern Australia collision zone: a review, </w:t>
      </w:r>
      <w:r>
        <w:rPr>
          <w:i/>
          <w:iCs/>
        </w:rPr>
        <w:t>in</w:t>
      </w:r>
      <w:r>
        <w:t xml:space="preserve"> Proceedings of the Timor Sea Symposium, Darwin, Northern Territory, Australia, June 19–10, p. 539–550, http://searg.rhul.ac.uk/pubs/baillie_etal_2004.pdf (accessed May 2015).</w:t>
      </w:r>
    </w:p>
    <w:p w:rsidR="00571E21" w:rsidRDefault="00571E21" w:rsidP="00571E21">
      <w:pPr>
        <w:pStyle w:val="Bibliography"/>
      </w:pPr>
      <w:r>
        <w:t xml:space="preserve">Bally, A.W., Roberts, D.G., Sawyer, D., and Sinkewich, A., 2012, Tectonic and Basin maps of the world, </w:t>
      </w:r>
      <w:r>
        <w:rPr>
          <w:i/>
          <w:iCs/>
        </w:rPr>
        <w:t>in</w:t>
      </w:r>
      <w:r>
        <w:t xml:space="preserve"> Regional Geology and Tectonics: Phanerozoic Passive Margins, Cratonic Basins and Global Tectonic Maps, Elsevier, p. 970–1151, http://linkinghub.elsevier.com/retrieve/</w:t>
      </w:r>
      <w:r>
        <w:lastRenderedPageBreak/>
        <w:t>pii/B978044456357600024X (accessed August 2015).</w:t>
      </w:r>
    </w:p>
    <w:p w:rsidR="00571E21" w:rsidRDefault="00571E21" w:rsidP="00571E21">
      <w:pPr>
        <w:pStyle w:val="Bibliography"/>
      </w:pPr>
      <w:r>
        <w:t>Childers, V.A., McAdoo, D.C., Brozena, J.M., and Laxon, S.W., 2001, New Gravity Data in the Arctic Ocean: Comparison of Airborne and Ers Gravity: Journal of Geophysical Research: Solid Earth, v. 106, p. 8871–8886, doi: 10.1029/2000JB900405.</w:t>
      </w:r>
    </w:p>
    <w:p w:rsidR="00571E21" w:rsidRDefault="00571E21" w:rsidP="00571E21">
      <w:pPr>
        <w:pStyle w:val="Bibliography"/>
      </w:pPr>
      <w:r>
        <w:t>Cloos, M., Sapiie, B., Ufford, A.Q. van, Weiland, R.J., Warren, P.Q., and McMahon, T.P., 2005, Collisional Delamination in New Guinea: The Geotectonics of Subducting Slab Breakoff: Boulder, Colo, Geological Society of America, Special paper 400, 51 p.</w:t>
      </w:r>
    </w:p>
    <w:p w:rsidR="00571E21" w:rsidRDefault="00571E21" w:rsidP="00571E21">
      <w:pPr>
        <w:pStyle w:val="Bibliography"/>
      </w:pPr>
      <w:r>
        <w:t>Geisler, O., and Krieger, M., 2011, Reducing Uncertainty in Subsalt Imaging with Gravity and FTG:, www.terrasysgeo.com.</w:t>
      </w:r>
    </w:p>
    <w:p w:rsidR="00571E21" w:rsidRDefault="00571E21" w:rsidP="00571E21">
      <w:pPr>
        <w:pStyle w:val="Bibliography"/>
      </w:pPr>
      <w:r>
        <w:t>Gibson, R.I., and Millegan, P.S. (Eds.), 1998, Geologic Applications of Gravity and Magnetics: Case Histories: Society of Exploration Geophysicists and American Association of Petroleum Geologists, http://library.seg.org/doi/book/10.1190/1.9781560801832 (accessed December 2016).</w:t>
      </w:r>
    </w:p>
    <w:p w:rsidR="00571E21" w:rsidRDefault="00571E21" w:rsidP="00571E21">
      <w:pPr>
        <w:pStyle w:val="Bibliography"/>
      </w:pPr>
      <w:r>
        <w:t>Google, 2015, Google Maps:, https://www.google.com/maps (accessed June 2015).</w:t>
      </w:r>
    </w:p>
    <w:p w:rsidR="00571E21" w:rsidRDefault="00571E21" w:rsidP="00571E21">
      <w:pPr>
        <w:pStyle w:val="Bibliography"/>
      </w:pPr>
      <w:r>
        <w:t>Granath, J.W., and Agrakoesoemah, R.M.., 1989, Variations in Structural Style Along the Eastern Central Range Thrust Belt, Irian Jaya: PROCEEDINGS IPA, v. Eighteenth Annual Convention, p. 11.</w:t>
      </w:r>
    </w:p>
    <w:p w:rsidR="00571E21" w:rsidRDefault="00571E21" w:rsidP="00571E21">
      <w:pPr>
        <w:pStyle w:val="Bibliography"/>
      </w:pPr>
      <w:r>
        <w:t>Hall, R., 2002, Cenozoic geological and plate tectonic evolution of SE Asia and the SW Pacific: computer-based reconstructions, model and animations: Journal of Asian Earth Sciences, v. 20, p. 353–431.</w:t>
      </w:r>
    </w:p>
    <w:p w:rsidR="00571E21" w:rsidRDefault="00571E21" w:rsidP="00571E21">
      <w:pPr>
        <w:pStyle w:val="Bibliography"/>
      </w:pPr>
      <w:r>
        <w:t>Hall, R., 2012, Late Jurassic–Cenozoic reconstructions of the Indonesian region and the Indian Ocean: Tectonophysics, v. 570–571, p. 1–41, doi: 10.1016/j.tecto.2012.04.021.</w:t>
      </w:r>
    </w:p>
    <w:p w:rsidR="00571E21" w:rsidRDefault="00571E21" w:rsidP="00571E21">
      <w:pPr>
        <w:pStyle w:val="Bibliography"/>
      </w:pPr>
      <w:r>
        <w:t xml:space="preserve">Hayat, D.Z., 2008, Peta Anomali Bouguer </w:t>
      </w:r>
      <w:r>
        <w:lastRenderedPageBreak/>
        <w:t>Lembar Sarabih, Papua: Pusat Penelitian dan Pengembangan Geologi.</w:t>
      </w:r>
    </w:p>
    <w:p w:rsidR="00571E21" w:rsidRDefault="00571E21" w:rsidP="00571E21">
      <w:pPr>
        <w:pStyle w:val="Bibliography"/>
      </w:pPr>
      <w:r>
        <w:t>Hayat, D.., and Nasution, J., 2008, Peta Anomali Bouguer Lembar Rotanburg, Papua: Pusat Penelitian dan Pengembangan Geologi.</w:t>
      </w:r>
    </w:p>
    <w:p w:rsidR="0003245A" w:rsidRPr="002252D8" w:rsidRDefault="000E4F27" w:rsidP="00AC13D7">
      <w:pPr>
        <w:spacing w:line="240" w:lineRule="auto"/>
        <w:contextualSpacing/>
        <w:rPr>
          <w:rFonts w:ascii="Times New Roman" w:cs="Times New Roman"/>
        </w:rPr>
      </w:pPr>
      <w:r w:rsidRPr="002252D8">
        <w:rPr>
          <w:rFonts w:ascii="Times New Roman" w:cs="Times New Roman"/>
        </w:rPr>
        <w:fldChar w:fldCharType="end"/>
      </w:r>
    </w:p>
    <w:sectPr w:rsidR="0003245A" w:rsidRPr="002252D8" w:rsidSect="00C47CB5">
      <w:type w:val="continuous"/>
      <w:pgSz w:w="11906" w:h="16838"/>
      <w:pgMar w:top="1296" w:right="1253" w:bottom="1296" w:left="1339" w:header="0" w:footer="0" w:gutter="0"/>
      <w:cols w:num="2" w:space="34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C37" w:rsidRDefault="00884C37" w:rsidP="002B0659">
      <w:pPr>
        <w:spacing w:line="240" w:lineRule="auto"/>
      </w:pPr>
      <w:r>
        <w:separator/>
      </w:r>
    </w:p>
  </w:endnote>
  <w:endnote w:type="continuationSeparator" w:id="0">
    <w:p w:rsidR="00884C37" w:rsidRDefault="00884C37" w:rsidP="002B0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平成明朝">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391324043"/>
      <w:docPartObj>
        <w:docPartGallery w:val="Page Numbers (Bottom of Page)"/>
        <w:docPartUnique/>
      </w:docPartObj>
    </w:sdtPr>
    <w:sdtEndPr>
      <w:rPr>
        <w:rFonts w:ascii="Calibri" w:hAnsi="Calibri" w:cs="Calibri"/>
        <w:noProof/>
      </w:rPr>
    </w:sdtEndPr>
    <w:sdtContent>
      <w:p w:rsidR="0026329B" w:rsidRPr="00FC0565" w:rsidRDefault="0026329B" w:rsidP="00FC0565">
        <w:pPr>
          <w:pStyle w:val="Footer"/>
          <w:tabs>
            <w:tab w:val="right" w:pos="9314"/>
          </w:tabs>
          <w:rPr>
            <w:rFonts w:ascii="Times New Roman" w:cs="Times New Roman"/>
            <w:b w:val="0"/>
            <w:i/>
          </w:rPr>
        </w:pPr>
        <w:r w:rsidRPr="00FC0565">
          <w:rPr>
            <w:rFonts w:ascii="Times New Roman" w:cs="Times New Roman"/>
            <w:b w:val="0"/>
            <w:i/>
            <w:sz w:val="20"/>
            <w:szCs w:val="20"/>
          </w:rPr>
          <w:t xml:space="preserve">BULLETIN OF GEOLOGY, VOL. </w:t>
        </w:r>
        <w:r w:rsidR="00CA56D7">
          <w:rPr>
            <w:rFonts w:ascii="Times New Roman" w:cs="Times New Roman"/>
            <w:b w:val="0"/>
            <w:i/>
            <w:sz w:val="20"/>
            <w:szCs w:val="20"/>
          </w:rPr>
          <w:t>A</w:t>
        </w:r>
        <w:r w:rsidRPr="00FC0565">
          <w:rPr>
            <w:rFonts w:ascii="Times New Roman" w:cs="Times New Roman"/>
            <w:b w:val="0"/>
            <w:i/>
            <w:sz w:val="20"/>
            <w:szCs w:val="20"/>
          </w:rPr>
          <w:t xml:space="preserve">, NO. </w:t>
        </w:r>
        <w:r w:rsidR="00CA56D7">
          <w:rPr>
            <w:rFonts w:ascii="Times New Roman" w:cs="Times New Roman"/>
            <w:b w:val="0"/>
            <w:i/>
            <w:sz w:val="20"/>
            <w:szCs w:val="20"/>
          </w:rPr>
          <w:t>B</w:t>
        </w:r>
        <w:r w:rsidRPr="00FC0565">
          <w:rPr>
            <w:rFonts w:ascii="Times New Roman" w:cs="Times New Roman"/>
            <w:b w:val="0"/>
            <w:i/>
            <w:sz w:val="20"/>
            <w:szCs w:val="20"/>
          </w:rPr>
          <w:t>, 201</w:t>
        </w:r>
        <w:r w:rsidR="00CA56D7">
          <w:rPr>
            <w:rFonts w:ascii="Times New Roman" w:cs="Times New Roman"/>
            <w:b w:val="0"/>
            <w:i/>
            <w:sz w:val="20"/>
            <w:szCs w:val="20"/>
          </w:rPr>
          <w:t>X</w:t>
        </w:r>
        <w:r w:rsidRPr="00FC0565">
          <w:rPr>
            <w:rFonts w:ascii="Times New Roman" w:cs="Times New Roman"/>
            <w:b w:val="0"/>
            <w:i/>
            <w:sz w:val="20"/>
            <w:szCs w:val="20"/>
          </w:rPr>
          <w:t xml:space="preserve"> </w:t>
        </w:r>
        <w:r w:rsidRPr="00FC0565">
          <w:rPr>
            <w:rFonts w:ascii="Times New Roman" w:cs="Times New Roman"/>
            <w:b w:val="0"/>
          </w:rPr>
          <w:tab/>
          <w:t xml:space="preserve">                                       </w:t>
        </w:r>
        <w:r w:rsidRPr="00FC0565">
          <w:rPr>
            <w:rFonts w:ascii="Times New Roman" w:cs="Times New Roman"/>
            <w:b w:val="0"/>
          </w:rPr>
          <w:tab/>
        </w:r>
        <w:r w:rsidRPr="00FC0565">
          <w:rPr>
            <w:rFonts w:ascii="Times New Roman" w:cs="Times New Roman"/>
            <w:b w:val="0"/>
            <w:i/>
          </w:rPr>
          <w:t xml:space="preserve"> </w:t>
        </w:r>
        <w:r w:rsidRPr="00FC0565">
          <w:rPr>
            <w:rFonts w:ascii="Times New Roman" w:cs="Times New Roman"/>
            <w:b w:val="0"/>
            <w:i/>
            <w:sz w:val="20"/>
          </w:rPr>
          <w:fldChar w:fldCharType="begin"/>
        </w:r>
        <w:r w:rsidRPr="00FC0565">
          <w:rPr>
            <w:rFonts w:ascii="Times New Roman" w:cs="Times New Roman"/>
            <w:b w:val="0"/>
            <w:i/>
            <w:sz w:val="20"/>
          </w:rPr>
          <w:instrText xml:space="preserve"> PAGE   \* MERGEFORMAT </w:instrText>
        </w:r>
        <w:r w:rsidRPr="00FC0565">
          <w:rPr>
            <w:rFonts w:ascii="Times New Roman" w:cs="Times New Roman"/>
            <w:b w:val="0"/>
            <w:i/>
            <w:sz w:val="20"/>
          </w:rPr>
          <w:fldChar w:fldCharType="separate"/>
        </w:r>
        <w:r w:rsidR="00014F33">
          <w:rPr>
            <w:rFonts w:ascii="Times New Roman" w:cs="Times New Roman"/>
            <w:b w:val="0"/>
            <w:i/>
            <w:noProof/>
            <w:sz w:val="20"/>
          </w:rPr>
          <w:t>231</w:t>
        </w:r>
        <w:r w:rsidRPr="00FC0565">
          <w:rPr>
            <w:rFonts w:ascii="Times New Roman" w:cs="Times New Roman"/>
            <w:b w:val="0"/>
            <w:i/>
            <w:noProof/>
            <w:sz w:val="20"/>
          </w:rPr>
          <w:fldChar w:fldCharType="end"/>
        </w:r>
      </w:p>
      <w:p w:rsidR="0026329B" w:rsidRPr="00FC0565" w:rsidRDefault="0026329B" w:rsidP="00FC0565">
        <w:pPr>
          <w:spacing w:line="240" w:lineRule="auto"/>
          <w:rPr>
            <w:rFonts w:ascii="Times New Roman" w:cs="Times New Roman"/>
            <w:i/>
            <w:color w:val="333333"/>
            <w:sz w:val="20"/>
          </w:rPr>
        </w:pPr>
        <w:r w:rsidRPr="00FC0565">
          <w:rPr>
            <w:rFonts w:ascii="Times New Roman" w:cs="Times New Roman"/>
            <w:i/>
            <w:color w:val="333333"/>
            <w:sz w:val="20"/>
          </w:rPr>
          <w:t>D</w:t>
        </w:r>
        <w:r>
          <w:rPr>
            <w:rFonts w:ascii="Times New Roman" w:cs="Times New Roman"/>
            <w:i/>
            <w:color w:val="333333"/>
            <w:sz w:val="20"/>
          </w:rPr>
          <w:t xml:space="preserve">OI: </w:t>
        </w:r>
        <w:proofErr w:type="spellStart"/>
        <w:r w:rsidR="00CA56D7">
          <w:rPr>
            <w:rFonts w:ascii="Times New Roman" w:cs="Times New Roman"/>
            <w:i/>
            <w:color w:val="333333"/>
            <w:sz w:val="20"/>
          </w:rPr>
          <w:t>xx</w:t>
        </w:r>
        <w:r>
          <w:rPr>
            <w:rFonts w:ascii="Times New Roman" w:cs="Times New Roman"/>
            <w:i/>
            <w:color w:val="333333"/>
            <w:sz w:val="20"/>
          </w:rPr>
          <w:t>.</w:t>
        </w:r>
        <w:r w:rsidR="00CA56D7">
          <w:rPr>
            <w:rFonts w:ascii="Times New Roman" w:cs="Times New Roman"/>
            <w:i/>
            <w:color w:val="333333"/>
            <w:sz w:val="20"/>
          </w:rPr>
          <w:t>yyyy</w:t>
        </w:r>
        <w:proofErr w:type="spellEnd"/>
        <w:r>
          <w:rPr>
            <w:rFonts w:ascii="Times New Roman" w:cs="Times New Roman"/>
            <w:i/>
            <w:color w:val="333333"/>
            <w:sz w:val="20"/>
          </w:rPr>
          <w:t>/bull.geol.201</w:t>
        </w:r>
        <w:r w:rsidR="00CA56D7">
          <w:rPr>
            <w:rFonts w:ascii="Times New Roman" w:cs="Times New Roman"/>
            <w:i/>
            <w:color w:val="333333"/>
            <w:sz w:val="20"/>
          </w:rPr>
          <w:t>X</w:t>
        </w:r>
        <w:r>
          <w:rPr>
            <w:rFonts w:ascii="Times New Roman" w:cs="Times New Roman"/>
            <w:i/>
            <w:color w:val="333333"/>
            <w:sz w:val="20"/>
          </w:rPr>
          <w:t>.</w:t>
        </w:r>
        <w:r w:rsidR="00CA56D7">
          <w:rPr>
            <w:rFonts w:ascii="Times New Roman" w:cs="Times New Roman"/>
            <w:i/>
            <w:color w:val="333333"/>
            <w:sz w:val="20"/>
          </w:rPr>
          <w:t>A</w:t>
        </w:r>
        <w:r>
          <w:rPr>
            <w:rFonts w:ascii="Times New Roman" w:cs="Times New Roman"/>
            <w:i/>
            <w:color w:val="333333"/>
            <w:sz w:val="20"/>
          </w:rPr>
          <w:t>.</w:t>
        </w:r>
        <w:r w:rsidR="00CA56D7">
          <w:rPr>
            <w:rFonts w:ascii="Times New Roman" w:cs="Times New Roman"/>
            <w:i/>
            <w:color w:val="333333"/>
            <w:sz w:val="20"/>
          </w:rPr>
          <w:t>B</w:t>
        </w:r>
        <w:r>
          <w:rPr>
            <w:rFonts w:ascii="Times New Roman" w:cs="Times New Roman"/>
            <w:i/>
            <w:color w:val="333333"/>
            <w:sz w:val="20"/>
          </w:rPr>
          <w:t>.</w:t>
        </w:r>
        <w:r w:rsidR="00CA56D7">
          <w:rPr>
            <w:rFonts w:ascii="Times New Roman" w:cs="Times New Roman"/>
            <w:i/>
            <w:color w:val="333333"/>
            <w:sz w:val="20"/>
          </w:rPr>
          <w:t>Z</w:t>
        </w:r>
      </w:p>
      <w:p w:rsidR="0026329B" w:rsidRDefault="00884C37" w:rsidP="00FC0565">
        <w:pPr>
          <w:pStyle w:val="Footer"/>
          <w:jc w:val="right"/>
          <w:rPr>
            <w:rFonts w:ascii="Calibri" w:hAnsi="Calibri" w:cs="Calibri"/>
            <w:b w:val="0"/>
            <w:noProof/>
          </w:rPr>
        </w:pPr>
      </w:p>
    </w:sdtContent>
  </w:sdt>
  <w:p w:rsidR="0026329B" w:rsidRDefault="0026329B" w:rsidP="0074293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C37" w:rsidRDefault="00884C37" w:rsidP="002B0659">
      <w:pPr>
        <w:spacing w:line="240" w:lineRule="auto"/>
      </w:pPr>
      <w:r>
        <w:separator/>
      </w:r>
    </w:p>
  </w:footnote>
  <w:footnote w:type="continuationSeparator" w:id="0">
    <w:p w:rsidR="00884C37" w:rsidRDefault="00884C37" w:rsidP="002B06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530EC"/>
    <w:multiLevelType w:val="hybridMultilevel"/>
    <w:tmpl w:val="12BCF9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21441F"/>
    <w:multiLevelType w:val="hybridMultilevel"/>
    <w:tmpl w:val="1DDE39E6"/>
    <w:lvl w:ilvl="0" w:tplc="569C1A44">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nsid w:val="4F110C06"/>
    <w:multiLevelType w:val="hybridMultilevel"/>
    <w:tmpl w:val="A2868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C35131"/>
    <w:multiLevelType w:val="hybridMultilevel"/>
    <w:tmpl w:val="446A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66"/>
    <w:rsid w:val="00003BCA"/>
    <w:rsid w:val="00014F33"/>
    <w:rsid w:val="0003245A"/>
    <w:rsid w:val="00033D9A"/>
    <w:rsid w:val="00034E5F"/>
    <w:rsid w:val="00051002"/>
    <w:rsid w:val="00054E67"/>
    <w:rsid w:val="00055A6F"/>
    <w:rsid w:val="00073F50"/>
    <w:rsid w:val="00083D0A"/>
    <w:rsid w:val="0009010C"/>
    <w:rsid w:val="000B2104"/>
    <w:rsid w:val="000D2470"/>
    <w:rsid w:val="000D3E3C"/>
    <w:rsid w:val="000D7EA1"/>
    <w:rsid w:val="000E4F27"/>
    <w:rsid w:val="00100C10"/>
    <w:rsid w:val="0011475D"/>
    <w:rsid w:val="00115CFA"/>
    <w:rsid w:val="001161DF"/>
    <w:rsid w:val="001303D1"/>
    <w:rsid w:val="001312D9"/>
    <w:rsid w:val="00141A5E"/>
    <w:rsid w:val="0015100D"/>
    <w:rsid w:val="00152FCD"/>
    <w:rsid w:val="00172F9F"/>
    <w:rsid w:val="00185511"/>
    <w:rsid w:val="00187ABC"/>
    <w:rsid w:val="00190B4C"/>
    <w:rsid w:val="0019422F"/>
    <w:rsid w:val="00195EAE"/>
    <w:rsid w:val="001A4CFB"/>
    <w:rsid w:val="001C1D76"/>
    <w:rsid w:val="001E2D61"/>
    <w:rsid w:val="001E6B01"/>
    <w:rsid w:val="002041BF"/>
    <w:rsid w:val="002212B0"/>
    <w:rsid w:val="002252D8"/>
    <w:rsid w:val="00227351"/>
    <w:rsid w:val="00233E6A"/>
    <w:rsid w:val="00234ECC"/>
    <w:rsid w:val="00240F7E"/>
    <w:rsid w:val="00242379"/>
    <w:rsid w:val="00245534"/>
    <w:rsid w:val="002476F6"/>
    <w:rsid w:val="00260F2B"/>
    <w:rsid w:val="0026329B"/>
    <w:rsid w:val="00266F31"/>
    <w:rsid w:val="00271C30"/>
    <w:rsid w:val="002956B6"/>
    <w:rsid w:val="002A2E6D"/>
    <w:rsid w:val="002A3636"/>
    <w:rsid w:val="002A5894"/>
    <w:rsid w:val="002B0659"/>
    <w:rsid w:val="002C20AC"/>
    <w:rsid w:val="002C6E96"/>
    <w:rsid w:val="002E13AD"/>
    <w:rsid w:val="002E263D"/>
    <w:rsid w:val="002E6E23"/>
    <w:rsid w:val="0030074A"/>
    <w:rsid w:val="003011B7"/>
    <w:rsid w:val="003014D8"/>
    <w:rsid w:val="00301CF6"/>
    <w:rsid w:val="003070AC"/>
    <w:rsid w:val="00317050"/>
    <w:rsid w:val="00320A93"/>
    <w:rsid w:val="0032262C"/>
    <w:rsid w:val="00324F14"/>
    <w:rsid w:val="00337C6F"/>
    <w:rsid w:val="00347CAC"/>
    <w:rsid w:val="003571E4"/>
    <w:rsid w:val="003641BE"/>
    <w:rsid w:val="00364F4A"/>
    <w:rsid w:val="00367D32"/>
    <w:rsid w:val="00370943"/>
    <w:rsid w:val="003710D2"/>
    <w:rsid w:val="00375EDF"/>
    <w:rsid w:val="003778A4"/>
    <w:rsid w:val="00384963"/>
    <w:rsid w:val="003B1679"/>
    <w:rsid w:val="003C5318"/>
    <w:rsid w:val="003D355E"/>
    <w:rsid w:val="003D6F18"/>
    <w:rsid w:val="003E1B76"/>
    <w:rsid w:val="00403357"/>
    <w:rsid w:val="0041357F"/>
    <w:rsid w:val="00426E97"/>
    <w:rsid w:val="00433E66"/>
    <w:rsid w:val="0043762A"/>
    <w:rsid w:val="0044641B"/>
    <w:rsid w:val="004822E1"/>
    <w:rsid w:val="0048393C"/>
    <w:rsid w:val="004929B9"/>
    <w:rsid w:val="004A1214"/>
    <w:rsid w:val="004A1240"/>
    <w:rsid w:val="004C23AB"/>
    <w:rsid w:val="004C33DA"/>
    <w:rsid w:val="004C45C0"/>
    <w:rsid w:val="004D41A1"/>
    <w:rsid w:val="004E6EB9"/>
    <w:rsid w:val="004F187F"/>
    <w:rsid w:val="004F59AD"/>
    <w:rsid w:val="00516344"/>
    <w:rsid w:val="00537406"/>
    <w:rsid w:val="00571E21"/>
    <w:rsid w:val="0057368C"/>
    <w:rsid w:val="0058008D"/>
    <w:rsid w:val="00582327"/>
    <w:rsid w:val="0059044F"/>
    <w:rsid w:val="00597D02"/>
    <w:rsid w:val="005B1501"/>
    <w:rsid w:val="005C19E0"/>
    <w:rsid w:val="005C2DD8"/>
    <w:rsid w:val="005C504A"/>
    <w:rsid w:val="005D4DBB"/>
    <w:rsid w:val="005D65ED"/>
    <w:rsid w:val="005E5152"/>
    <w:rsid w:val="005F2068"/>
    <w:rsid w:val="006032C5"/>
    <w:rsid w:val="00634B73"/>
    <w:rsid w:val="0064357D"/>
    <w:rsid w:val="00644393"/>
    <w:rsid w:val="00654DEF"/>
    <w:rsid w:val="0066523F"/>
    <w:rsid w:val="00676F1C"/>
    <w:rsid w:val="006934EC"/>
    <w:rsid w:val="006935C5"/>
    <w:rsid w:val="0069397A"/>
    <w:rsid w:val="00697F15"/>
    <w:rsid w:val="006A568B"/>
    <w:rsid w:val="006C625E"/>
    <w:rsid w:val="006D51B3"/>
    <w:rsid w:val="006E4BBB"/>
    <w:rsid w:val="00701747"/>
    <w:rsid w:val="0070321A"/>
    <w:rsid w:val="007136F0"/>
    <w:rsid w:val="00716FFF"/>
    <w:rsid w:val="00717F55"/>
    <w:rsid w:val="00742931"/>
    <w:rsid w:val="00752CE4"/>
    <w:rsid w:val="00753F9C"/>
    <w:rsid w:val="0076015E"/>
    <w:rsid w:val="00762E2B"/>
    <w:rsid w:val="007654D1"/>
    <w:rsid w:val="007658C3"/>
    <w:rsid w:val="0077002D"/>
    <w:rsid w:val="00774268"/>
    <w:rsid w:val="007A1F5A"/>
    <w:rsid w:val="007B214A"/>
    <w:rsid w:val="007D1D03"/>
    <w:rsid w:val="007D44C8"/>
    <w:rsid w:val="007E2BC6"/>
    <w:rsid w:val="007F4E06"/>
    <w:rsid w:val="007F76FC"/>
    <w:rsid w:val="007F783F"/>
    <w:rsid w:val="00821A41"/>
    <w:rsid w:val="008468DD"/>
    <w:rsid w:val="0085095C"/>
    <w:rsid w:val="008630CE"/>
    <w:rsid w:val="00867CD9"/>
    <w:rsid w:val="00872433"/>
    <w:rsid w:val="00884C37"/>
    <w:rsid w:val="008946FB"/>
    <w:rsid w:val="008960A9"/>
    <w:rsid w:val="008A15AC"/>
    <w:rsid w:val="008A3911"/>
    <w:rsid w:val="008A7E15"/>
    <w:rsid w:val="008B0BD9"/>
    <w:rsid w:val="008C50FE"/>
    <w:rsid w:val="008C79BA"/>
    <w:rsid w:val="008D5F4C"/>
    <w:rsid w:val="008D7805"/>
    <w:rsid w:val="008E4CDE"/>
    <w:rsid w:val="008F1EBD"/>
    <w:rsid w:val="0090145A"/>
    <w:rsid w:val="0090532D"/>
    <w:rsid w:val="00907C95"/>
    <w:rsid w:val="00927108"/>
    <w:rsid w:val="00930180"/>
    <w:rsid w:val="00931EEA"/>
    <w:rsid w:val="00952F1F"/>
    <w:rsid w:val="009659E2"/>
    <w:rsid w:val="00972D68"/>
    <w:rsid w:val="009742E3"/>
    <w:rsid w:val="009756BB"/>
    <w:rsid w:val="00975F07"/>
    <w:rsid w:val="0098254F"/>
    <w:rsid w:val="0098577D"/>
    <w:rsid w:val="0098788D"/>
    <w:rsid w:val="00987E36"/>
    <w:rsid w:val="00991C2E"/>
    <w:rsid w:val="009A016C"/>
    <w:rsid w:val="009A2B90"/>
    <w:rsid w:val="009B5D38"/>
    <w:rsid w:val="009C209A"/>
    <w:rsid w:val="009D5C7F"/>
    <w:rsid w:val="009D7012"/>
    <w:rsid w:val="009E4C12"/>
    <w:rsid w:val="00A155E2"/>
    <w:rsid w:val="00A17C69"/>
    <w:rsid w:val="00A21B57"/>
    <w:rsid w:val="00A23387"/>
    <w:rsid w:val="00A30C78"/>
    <w:rsid w:val="00A339D9"/>
    <w:rsid w:val="00A432F8"/>
    <w:rsid w:val="00A455F0"/>
    <w:rsid w:val="00A4612D"/>
    <w:rsid w:val="00A556F7"/>
    <w:rsid w:val="00A64EBA"/>
    <w:rsid w:val="00A71B9B"/>
    <w:rsid w:val="00A82A68"/>
    <w:rsid w:val="00A84F03"/>
    <w:rsid w:val="00AA7654"/>
    <w:rsid w:val="00AC13D7"/>
    <w:rsid w:val="00AC2063"/>
    <w:rsid w:val="00AC20D4"/>
    <w:rsid w:val="00AD5929"/>
    <w:rsid w:val="00AE1B38"/>
    <w:rsid w:val="00B0787A"/>
    <w:rsid w:val="00B11762"/>
    <w:rsid w:val="00B15C97"/>
    <w:rsid w:val="00B240AD"/>
    <w:rsid w:val="00B47D7D"/>
    <w:rsid w:val="00B7360B"/>
    <w:rsid w:val="00B76A32"/>
    <w:rsid w:val="00B84EFA"/>
    <w:rsid w:val="00B90676"/>
    <w:rsid w:val="00B90E30"/>
    <w:rsid w:val="00BC38A2"/>
    <w:rsid w:val="00BC3A43"/>
    <w:rsid w:val="00BC69DD"/>
    <w:rsid w:val="00BD0E8A"/>
    <w:rsid w:val="00BD403B"/>
    <w:rsid w:val="00BD59DF"/>
    <w:rsid w:val="00BD62DC"/>
    <w:rsid w:val="00BF2105"/>
    <w:rsid w:val="00C06B3C"/>
    <w:rsid w:val="00C21EA0"/>
    <w:rsid w:val="00C25827"/>
    <w:rsid w:val="00C30E57"/>
    <w:rsid w:val="00C363F6"/>
    <w:rsid w:val="00C36D5A"/>
    <w:rsid w:val="00C47CB5"/>
    <w:rsid w:val="00C5003F"/>
    <w:rsid w:val="00C5218E"/>
    <w:rsid w:val="00C54F04"/>
    <w:rsid w:val="00C57107"/>
    <w:rsid w:val="00C61606"/>
    <w:rsid w:val="00C6380F"/>
    <w:rsid w:val="00C67292"/>
    <w:rsid w:val="00C67FD6"/>
    <w:rsid w:val="00C720D2"/>
    <w:rsid w:val="00C900A3"/>
    <w:rsid w:val="00C97C34"/>
    <w:rsid w:val="00CA0633"/>
    <w:rsid w:val="00CA2C21"/>
    <w:rsid w:val="00CA4156"/>
    <w:rsid w:val="00CA56D7"/>
    <w:rsid w:val="00CB00D4"/>
    <w:rsid w:val="00CB3B96"/>
    <w:rsid w:val="00CC2A57"/>
    <w:rsid w:val="00CC35E0"/>
    <w:rsid w:val="00CC4277"/>
    <w:rsid w:val="00CD4FD9"/>
    <w:rsid w:val="00CE0C45"/>
    <w:rsid w:val="00CE50A1"/>
    <w:rsid w:val="00CE64A1"/>
    <w:rsid w:val="00CE7A1B"/>
    <w:rsid w:val="00CF667D"/>
    <w:rsid w:val="00CF688D"/>
    <w:rsid w:val="00CF6AC4"/>
    <w:rsid w:val="00D07137"/>
    <w:rsid w:val="00D148C0"/>
    <w:rsid w:val="00D23BAC"/>
    <w:rsid w:val="00D24D1F"/>
    <w:rsid w:val="00D5370F"/>
    <w:rsid w:val="00D561DE"/>
    <w:rsid w:val="00D65D2A"/>
    <w:rsid w:val="00D752DE"/>
    <w:rsid w:val="00D850CB"/>
    <w:rsid w:val="00D93E46"/>
    <w:rsid w:val="00DA21DC"/>
    <w:rsid w:val="00DA5282"/>
    <w:rsid w:val="00DA703E"/>
    <w:rsid w:val="00DA7821"/>
    <w:rsid w:val="00DB09D7"/>
    <w:rsid w:val="00DE1D60"/>
    <w:rsid w:val="00DE5669"/>
    <w:rsid w:val="00DE5EDE"/>
    <w:rsid w:val="00DE796C"/>
    <w:rsid w:val="00E13AA4"/>
    <w:rsid w:val="00E14171"/>
    <w:rsid w:val="00E17AC7"/>
    <w:rsid w:val="00E257B1"/>
    <w:rsid w:val="00E3131E"/>
    <w:rsid w:val="00E339AD"/>
    <w:rsid w:val="00E56AC8"/>
    <w:rsid w:val="00E61304"/>
    <w:rsid w:val="00E61A9F"/>
    <w:rsid w:val="00E84E93"/>
    <w:rsid w:val="00E86319"/>
    <w:rsid w:val="00EC0741"/>
    <w:rsid w:val="00EC47E2"/>
    <w:rsid w:val="00EC526E"/>
    <w:rsid w:val="00ED4FA7"/>
    <w:rsid w:val="00ED517A"/>
    <w:rsid w:val="00ED75F6"/>
    <w:rsid w:val="00EE0B1A"/>
    <w:rsid w:val="00EF2425"/>
    <w:rsid w:val="00EF2C5C"/>
    <w:rsid w:val="00EF697F"/>
    <w:rsid w:val="00F10DFD"/>
    <w:rsid w:val="00F12624"/>
    <w:rsid w:val="00F16173"/>
    <w:rsid w:val="00F17735"/>
    <w:rsid w:val="00F241A0"/>
    <w:rsid w:val="00F32C13"/>
    <w:rsid w:val="00F445CD"/>
    <w:rsid w:val="00F70B68"/>
    <w:rsid w:val="00F725D4"/>
    <w:rsid w:val="00F87D7A"/>
    <w:rsid w:val="00F9225A"/>
    <w:rsid w:val="00F94AD4"/>
    <w:rsid w:val="00F95BD3"/>
    <w:rsid w:val="00F9699A"/>
    <w:rsid w:val="00FC0565"/>
    <w:rsid w:val="00FD2723"/>
    <w:rsid w:val="00FE20A5"/>
    <w:rsid w:val="00FE37E4"/>
    <w:rsid w:val="00FE79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8789394-1208-4F56-A2DC-35B508A9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54"/>
    <w:pPr>
      <w:widowControl w:val="0"/>
      <w:autoSpaceDE w:val="0"/>
      <w:autoSpaceDN w:val="0"/>
      <w:spacing w:line="360" w:lineRule="atLeast"/>
      <w:jc w:val="both"/>
    </w:pPr>
    <w:rPr>
      <w:rFonts w:ascii="平成明朝" w:eastAsia="平成明朝" w:hAnsi="Times New Roman" w:cs="平成明朝"/>
      <w:sz w:val="24"/>
      <w:szCs w:val="24"/>
    </w:rPr>
  </w:style>
  <w:style w:type="paragraph" w:styleId="Heading1">
    <w:name w:val="heading 1"/>
    <w:basedOn w:val="Normal"/>
    <w:next w:val="BodyText"/>
    <w:link w:val="Heading1Char"/>
    <w:uiPriority w:val="99"/>
    <w:qFormat/>
    <w:pPr>
      <w:keepNext/>
      <w:keepLines/>
      <w:pageBreakBefore/>
      <w:pBdr>
        <w:bottom w:val="single" w:sz="12" w:space="30" w:color="auto"/>
      </w:pBdr>
      <w:spacing w:before="1100" w:after="120" w:line="240" w:lineRule="auto"/>
      <w:jc w:val="center"/>
      <w:outlineLvl w:val="0"/>
    </w:pPr>
    <w:rPr>
      <w:b/>
      <w:bCs/>
      <w:kern w:val="28"/>
      <w:sz w:val="54"/>
      <w:szCs w:val="54"/>
    </w:rPr>
  </w:style>
  <w:style w:type="paragraph" w:styleId="Heading2">
    <w:name w:val="heading 2"/>
    <w:basedOn w:val="Normal"/>
    <w:next w:val="BodyText"/>
    <w:link w:val="Heading2Char"/>
    <w:uiPriority w:val="99"/>
    <w:qFormat/>
    <w:pPr>
      <w:keepNext/>
      <w:keepLines/>
      <w:spacing w:before="560" w:line="240" w:lineRule="auto"/>
      <w:jc w:val="left"/>
      <w:outlineLvl w:val="1"/>
    </w:pPr>
    <w:rPr>
      <w:b/>
      <w:bCs/>
      <w:kern w:val="28"/>
      <w:sz w:val="40"/>
      <w:szCs w:val="40"/>
    </w:rPr>
  </w:style>
  <w:style w:type="paragraph" w:styleId="Heading3">
    <w:name w:val="heading 3"/>
    <w:basedOn w:val="Normal"/>
    <w:next w:val="BodyText"/>
    <w:link w:val="Heading3Char"/>
    <w:uiPriority w:val="99"/>
    <w:qFormat/>
    <w:pPr>
      <w:keepNext/>
      <w:keepLines/>
      <w:spacing w:before="240" w:after="240" w:line="240" w:lineRule="auto"/>
      <w:jc w:val="left"/>
      <w:outlineLvl w:val="2"/>
    </w:pPr>
    <w:rPr>
      <w:b/>
      <w:bCs/>
      <w:kern w:val="28"/>
      <w:sz w:val="34"/>
      <w:szCs w:val="34"/>
    </w:rPr>
  </w:style>
  <w:style w:type="paragraph" w:styleId="Heading4">
    <w:name w:val="heading 4"/>
    <w:basedOn w:val="Normal"/>
    <w:next w:val="BodyText"/>
    <w:link w:val="Heading4Char"/>
    <w:uiPriority w:val="99"/>
    <w:qFormat/>
    <w:pPr>
      <w:keepNext/>
      <w:keepLines/>
      <w:spacing w:before="360" w:after="60" w:line="240" w:lineRule="auto"/>
      <w:jc w:val="left"/>
      <w:outlineLvl w:val="3"/>
    </w:pPr>
    <w:rPr>
      <w:b/>
      <w:bCs/>
      <w:kern w:val="28"/>
      <w:sz w:val="30"/>
      <w:szCs w:val="30"/>
    </w:rPr>
  </w:style>
  <w:style w:type="paragraph" w:styleId="Heading5">
    <w:name w:val="heading 5"/>
    <w:basedOn w:val="Normal"/>
    <w:next w:val="BodyText"/>
    <w:link w:val="Heading5Char"/>
    <w:uiPriority w:val="99"/>
    <w:qFormat/>
    <w:pPr>
      <w:keepNext/>
      <w:keepLines/>
      <w:spacing w:before="240" w:after="60" w:line="240" w:lineRule="auto"/>
      <w:jc w:val="left"/>
      <w:outlineLvl w:val="4"/>
    </w:pPr>
    <w:rPr>
      <w:b/>
      <w:bCs/>
      <w:kern w:val="28"/>
      <w:sz w:val="26"/>
      <w:szCs w:val="26"/>
    </w:rPr>
  </w:style>
  <w:style w:type="paragraph" w:styleId="Heading6">
    <w:name w:val="heading 6"/>
    <w:basedOn w:val="Normal"/>
    <w:next w:val="BodyText"/>
    <w:link w:val="Heading6Char"/>
    <w:uiPriority w:val="99"/>
    <w:qFormat/>
    <w:pPr>
      <w:keepNext/>
      <w:keepLines/>
      <w:spacing w:before="240" w:after="60" w:line="240" w:lineRule="auto"/>
      <w:jc w:val="left"/>
      <w:outlineLvl w:val="5"/>
    </w:pPr>
    <w:rPr>
      <w:b/>
      <w:bCs/>
      <w:kern w:val="28"/>
    </w:rPr>
  </w:style>
  <w:style w:type="paragraph" w:styleId="Heading7">
    <w:name w:val="heading 7"/>
    <w:basedOn w:val="Normal"/>
    <w:next w:val="BodyText"/>
    <w:link w:val="Heading7Char"/>
    <w:uiPriority w:val="99"/>
    <w:qFormat/>
    <w:pPr>
      <w:keepNext/>
      <w:keepLines/>
      <w:spacing w:before="60" w:after="60" w:line="240" w:lineRule="auto"/>
      <w:jc w:val="left"/>
      <w:outlineLvl w:val="6"/>
    </w:pPr>
    <w:rPr>
      <w:b/>
      <w:bCs/>
      <w:kern w:val="28"/>
      <w:sz w:val="22"/>
      <w:szCs w:val="22"/>
    </w:rPr>
  </w:style>
  <w:style w:type="paragraph" w:styleId="Heading8">
    <w:name w:val="heading 8"/>
    <w:basedOn w:val="Normal"/>
    <w:next w:val="BodyText"/>
    <w:link w:val="Heading8Char"/>
    <w:uiPriority w:val="99"/>
    <w:qFormat/>
    <w:pPr>
      <w:keepNext/>
      <w:keepLines/>
      <w:framePr w:hSpace="397" w:wrap="auto" w:vAnchor="text" w:hAnchor="text" w:y="1"/>
      <w:jc w:val="left"/>
      <w:outlineLvl w:val="7"/>
    </w:pPr>
    <w:rPr>
      <w:b/>
      <w:bCs/>
      <w:kern w:val="28"/>
    </w:rPr>
  </w:style>
  <w:style w:type="paragraph" w:styleId="Heading9">
    <w:name w:val="heading 9"/>
    <w:basedOn w:val="Normal"/>
    <w:next w:val="BodyText"/>
    <w:link w:val="Heading9Char"/>
    <w:uiPriority w:val="99"/>
    <w:qFormat/>
    <w:pPr>
      <w:keepNext/>
      <w:keepLines/>
      <w:framePr w:hSpace="397" w:wrap="auto" w:vAnchor="text" w:hAnchor="text" w:y="1"/>
      <w:jc w:val="left"/>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MS Gothic" w:hAnsi="Arial" w:cs="Times New Roman"/>
      <w:kern w:val="0"/>
      <w:sz w:val="24"/>
      <w:szCs w:val="24"/>
    </w:rPr>
  </w:style>
  <w:style w:type="character" w:customStyle="1" w:styleId="Heading2Char">
    <w:name w:val="Heading 2 Char"/>
    <w:basedOn w:val="DefaultParagraphFont"/>
    <w:link w:val="Heading2"/>
    <w:uiPriority w:val="9"/>
    <w:semiHidden/>
    <w:rPr>
      <w:rFonts w:ascii="Arial" w:eastAsia="MS Gothic" w:hAnsi="Arial" w:cs="Times New Roman"/>
      <w:kern w:val="0"/>
      <w:sz w:val="24"/>
      <w:szCs w:val="24"/>
    </w:rPr>
  </w:style>
  <w:style w:type="character" w:customStyle="1" w:styleId="Heading3Char">
    <w:name w:val="Heading 3 Char"/>
    <w:basedOn w:val="DefaultParagraphFont"/>
    <w:link w:val="Heading3"/>
    <w:uiPriority w:val="9"/>
    <w:semiHidden/>
    <w:rPr>
      <w:rFonts w:ascii="Arial" w:eastAsia="MS Gothic" w:hAnsi="Arial" w:cs="Times New Roman"/>
      <w:kern w:val="0"/>
      <w:sz w:val="24"/>
      <w:szCs w:val="24"/>
    </w:rPr>
  </w:style>
  <w:style w:type="character" w:customStyle="1" w:styleId="Heading4Char">
    <w:name w:val="Heading 4 Char"/>
    <w:basedOn w:val="DefaultParagraphFont"/>
    <w:link w:val="Heading4"/>
    <w:uiPriority w:val="9"/>
    <w:semiHidden/>
    <w:rPr>
      <w:rFonts w:ascii="平成明朝" w:eastAsia="平成明朝" w:hAnsi="Times New Roman" w:cs="平成明朝"/>
      <w:b/>
      <w:bCs/>
      <w:kern w:val="0"/>
      <w:sz w:val="24"/>
      <w:szCs w:val="24"/>
    </w:rPr>
  </w:style>
  <w:style w:type="character" w:customStyle="1" w:styleId="Heading5Char">
    <w:name w:val="Heading 5 Char"/>
    <w:basedOn w:val="DefaultParagraphFont"/>
    <w:link w:val="Heading5"/>
    <w:uiPriority w:val="9"/>
    <w:semiHidden/>
    <w:rPr>
      <w:rFonts w:ascii="Arial" w:eastAsia="MS Gothic" w:hAnsi="Arial" w:cs="Times New Roman"/>
      <w:kern w:val="0"/>
      <w:sz w:val="24"/>
      <w:szCs w:val="24"/>
    </w:rPr>
  </w:style>
  <w:style w:type="character" w:customStyle="1" w:styleId="Heading6Char">
    <w:name w:val="Heading 6 Char"/>
    <w:basedOn w:val="DefaultParagraphFont"/>
    <w:link w:val="Heading6"/>
    <w:uiPriority w:val="9"/>
    <w:semiHidden/>
    <w:rPr>
      <w:rFonts w:ascii="平成明朝" w:eastAsia="平成明朝" w:hAnsi="Times New Roman" w:cs="平成明朝"/>
      <w:b/>
      <w:bCs/>
      <w:kern w:val="0"/>
      <w:sz w:val="24"/>
      <w:szCs w:val="24"/>
    </w:rPr>
  </w:style>
  <w:style w:type="character" w:customStyle="1" w:styleId="Heading7Char">
    <w:name w:val="Heading 7 Char"/>
    <w:basedOn w:val="DefaultParagraphFont"/>
    <w:link w:val="Heading7"/>
    <w:uiPriority w:val="9"/>
    <w:semiHidden/>
    <w:rPr>
      <w:rFonts w:ascii="平成明朝" w:eastAsia="平成明朝" w:hAnsi="Times New Roman" w:cs="平成明朝"/>
      <w:kern w:val="0"/>
      <w:sz w:val="24"/>
      <w:szCs w:val="24"/>
    </w:rPr>
  </w:style>
  <w:style w:type="character" w:customStyle="1" w:styleId="Heading8Char">
    <w:name w:val="Heading 8 Char"/>
    <w:basedOn w:val="DefaultParagraphFont"/>
    <w:link w:val="Heading8"/>
    <w:uiPriority w:val="9"/>
    <w:semiHidden/>
    <w:rPr>
      <w:rFonts w:ascii="平成明朝" w:eastAsia="平成明朝" w:hAnsi="Times New Roman" w:cs="平成明朝"/>
      <w:kern w:val="0"/>
      <w:sz w:val="24"/>
      <w:szCs w:val="24"/>
    </w:rPr>
  </w:style>
  <w:style w:type="character" w:customStyle="1" w:styleId="Heading9Char">
    <w:name w:val="Heading 9 Char"/>
    <w:basedOn w:val="DefaultParagraphFont"/>
    <w:link w:val="Heading9"/>
    <w:uiPriority w:val="9"/>
    <w:semiHidden/>
    <w:rPr>
      <w:rFonts w:ascii="平成明朝" w:eastAsia="平成明朝" w:hAnsi="Times New Roman" w:cs="平成明朝"/>
      <w:kern w:val="0"/>
      <w:sz w:val="24"/>
      <w:szCs w:val="24"/>
    </w:rPr>
  </w:style>
  <w:style w:type="paragraph" w:styleId="NormalIndent">
    <w:name w:val="Normal Indent"/>
    <w:basedOn w:val="Normal"/>
    <w:uiPriority w:val="99"/>
    <w:pPr>
      <w:ind w:left="851"/>
    </w:pPr>
  </w:style>
  <w:style w:type="paragraph" w:customStyle="1" w:styleId="a">
    <w:name w:val="スタイル"/>
    <w:basedOn w:val="Normal"/>
    <w:uiPriority w:val="99"/>
    <w:pPr>
      <w:jc w:val="left"/>
    </w:pPr>
  </w:style>
  <w:style w:type="paragraph" w:customStyle="1" w:styleId="1">
    <w:name w:val="スタイル1"/>
    <w:basedOn w:val="Normal"/>
    <w:uiPriority w:val="99"/>
    <w:pPr>
      <w:jc w:val="left"/>
    </w:pPr>
  </w:style>
  <w:style w:type="paragraph" w:styleId="Footer">
    <w:name w:val="footer"/>
    <w:basedOn w:val="Normal"/>
    <w:link w:val="FooterChar"/>
    <w:uiPriority w:val="99"/>
    <w:pPr>
      <w:keepLines/>
      <w:tabs>
        <w:tab w:val="center" w:pos="4253"/>
        <w:tab w:val="right" w:pos="8505"/>
      </w:tabs>
    </w:pPr>
    <w:rPr>
      <w:b/>
      <w:bCs/>
      <w:sz w:val="18"/>
      <w:szCs w:val="18"/>
    </w:rPr>
  </w:style>
  <w:style w:type="character" w:customStyle="1" w:styleId="FooterChar">
    <w:name w:val="Footer Char"/>
    <w:basedOn w:val="DefaultParagraphFont"/>
    <w:link w:val="Footer"/>
    <w:uiPriority w:val="99"/>
    <w:rPr>
      <w:rFonts w:ascii="平成明朝" w:eastAsia="平成明朝" w:hAnsi="Times New Roman" w:cs="平成明朝"/>
      <w:kern w:val="0"/>
      <w:sz w:val="24"/>
      <w:szCs w:val="24"/>
    </w:rPr>
  </w:style>
  <w:style w:type="paragraph" w:customStyle="1" w:styleId="a0">
    <w:name w:val="フッター 奇数"/>
    <w:basedOn w:val="Footer"/>
    <w:uiPriority w:val="99"/>
    <w:pPr>
      <w:tabs>
        <w:tab w:val="right" w:pos="0"/>
      </w:tabs>
      <w:jc w:val="right"/>
    </w:pPr>
  </w:style>
  <w:style w:type="paragraph" w:customStyle="1" w:styleId="a1">
    <w:name w:val="フッター 偶数"/>
    <w:basedOn w:val="Footer"/>
    <w:uiPriority w:val="99"/>
  </w:style>
  <w:style w:type="paragraph" w:customStyle="1" w:styleId="a2">
    <w:name w:val="フッター 始め"/>
    <w:basedOn w:val="Footer"/>
    <w:uiPriority w:val="99"/>
    <w:pPr>
      <w:jc w:val="center"/>
    </w:pPr>
  </w:style>
  <w:style w:type="paragraph" w:styleId="Header">
    <w:name w:val="header"/>
    <w:basedOn w:val="Normal"/>
    <w:link w:val="HeaderChar"/>
    <w:uiPriority w:val="99"/>
    <w:pPr>
      <w:keepLines/>
      <w:tabs>
        <w:tab w:val="center" w:pos="4253"/>
        <w:tab w:val="right" w:pos="8505"/>
      </w:tabs>
    </w:pPr>
    <w:rPr>
      <w:b/>
      <w:bCs/>
      <w:sz w:val="18"/>
      <w:szCs w:val="18"/>
    </w:rPr>
  </w:style>
  <w:style w:type="character" w:customStyle="1" w:styleId="HeaderChar">
    <w:name w:val="Header Char"/>
    <w:basedOn w:val="DefaultParagraphFont"/>
    <w:link w:val="Header"/>
    <w:uiPriority w:val="99"/>
    <w:semiHidden/>
    <w:rPr>
      <w:rFonts w:ascii="平成明朝" w:eastAsia="平成明朝" w:hAnsi="Times New Roman" w:cs="平成明朝"/>
      <w:kern w:val="0"/>
      <w:sz w:val="24"/>
      <w:szCs w:val="24"/>
    </w:rPr>
  </w:style>
  <w:style w:type="paragraph" w:customStyle="1" w:styleId="a3">
    <w:name w:val="ヘッダー 奇数"/>
    <w:basedOn w:val="Header"/>
    <w:uiPriority w:val="99"/>
    <w:pPr>
      <w:tabs>
        <w:tab w:val="right" w:pos="0"/>
      </w:tabs>
      <w:jc w:val="right"/>
    </w:pPr>
  </w:style>
  <w:style w:type="paragraph" w:customStyle="1" w:styleId="a4">
    <w:name w:val="ヘッダー 偶数"/>
    <w:basedOn w:val="Header"/>
    <w:uiPriority w:val="99"/>
  </w:style>
  <w:style w:type="paragraph" w:customStyle="1" w:styleId="a5">
    <w:name w:val="ヘッダー 始め"/>
    <w:basedOn w:val="Header"/>
    <w:uiPriority w:val="99"/>
    <w:pPr>
      <w:jc w:val="center"/>
    </w:pPr>
  </w:style>
  <w:style w:type="paragraph" w:customStyle="1" w:styleId="a6">
    <w:name w:val="ヘッダー基準"/>
    <w:basedOn w:val="Normal"/>
    <w:uiPriority w:val="99"/>
    <w:pPr>
      <w:keepLines/>
      <w:tabs>
        <w:tab w:val="center" w:pos="4253"/>
        <w:tab w:val="right" w:pos="8505"/>
      </w:tabs>
    </w:pPr>
    <w:rPr>
      <w:b/>
      <w:bCs/>
      <w:sz w:val="18"/>
      <w:szCs w:val="18"/>
    </w:rPr>
  </w:style>
  <w:style w:type="character" w:styleId="PageNumber">
    <w:name w:val="page number"/>
    <w:basedOn w:val="DefaultParagraphFont"/>
    <w:uiPriority w:val="99"/>
    <w:rPr>
      <w:rFonts w:ascii="Times New Roman" w:hAnsi="Times New Roman" w:cs="Times New Roman"/>
      <w:b/>
      <w:bCs/>
    </w:rPr>
  </w:style>
  <w:style w:type="paragraph" w:styleId="MacroText">
    <w:name w:val="macro"/>
    <w:basedOn w:val="BodyText"/>
    <w:link w:val="MacroTextChar"/>
    <w:uiPriority w:val="99"/>
    <w:semiHidden/>
    <w:pPr>
      <w:spacing w:after="0"/>
    </w:pPr>
  </w:style>
  <w:style w:type="character" w:customStyle="1" w:styleId="MacroTextChar">
    <w:name w:val="Macro Text Char"/>
    <w:basedOn w:val="DefaultParagraphFont"/>
    <w:link w:val="MacroText"/>
    <w:uiPriority w:val="99"/>
    <w:semiHidden/>
    <w:rPr>
      <w:rFonts w:ascii="Courier New" w:hAnsi="Courier New" w:cs="Courier New"/>
      <w:kern w:val="0"/>
      <w:sz w:val="18"/>
      <w:szCs w:val="18"/>
    </w:rPr>
  </w:style>
  <w:style w:type="paragraph" w:styleId="BodyText">
    <w:name w:val="Body Text"/>
    <w:basedOn w:val="Normal"/>
    <w:link w:val="BodyTextChar"/>
    <w:uiPriority w:val="99"/>
    <w:pPr>
      <w:spacing w:after="180"/>
    </w:pPr>
  </w:style>
  <w:style w:type="character" w:customStyle="1" w:styleId="BodyTextChar">
    <w:name w:val="Body Text Char"/>
    <w:basedOn w:val="DefaultParagraphFont"/>
    <w:link w:val="BodyText"/>
    <w:uiPriority w:val="99"/>
    <w:semiHidden/>
    <w:rPr>
      <w:rFonts w:ascii="平成明朝" w:eastAsia="平成明朝" w:hAnsi="Times New Roman" w:cs="平成明朝"/>
      <w:kern w:val="0"/>
      <w:sz w:val="24"/>
      <w:szCs w:val="24"/>
    </w:rPr>
  </w:style>
  <w:style w:type="paragraph" w:styleId="MessageHeader">
    <w:name w:val="Message Header"/>
    <w:basedOn w:val="BodyText"/>
    <w:link w:val="MessageHeaderChar"/>
    <w:uiPriority w:val="99"/>
    <w:pPr>
      <w:keepLines/>
      <w:tabs>
        <w:tab w:val="left" w:pos="3600"/>
        <w:tab w:val="left" w:pos="4680"/>
      </w:tabs>
      <w:spacing w:after="0"/>
      <w:ind w:left="1080" w:right="2160" w:hanging="1080"/>
    </w:pPr>
  </w:style>
  <w:style w:type="character" w:customStyle="1" w:styleId="MessageHeaderChar">
    <w:name w:val="Message Header Char"/>
    <w:basedOn w:val="DefaultParagraphFont"/>
    <w:link w:val="MessageHeader"/>
    <w:uiPriority w:val="99"/>
    <w:semiHidden/>
    <w:rPr>
      <w:rFonts w:ascii="Arial" w:eastAsia="MS Gothic" w:hAnsi="Arial" w:cs="Times New Roman"/>
      <w:kern w:val="0"/>
      <w:sz w:val="24"/>
      <w:szCs w:val="24"/>
      <w:shd w:val="pct20" w:color="auto" w:fill="auto"/>
    </w:rPr>
  </w:style>
  <w:style w:type="paragraph" w:styleId="List">
    <w:name w:val="List"/>
    <w:basedOn w:val="BodyText"/>
    <w:uiPriority w:val="99"/>
    <w:pPr>
      <w:tabs>
        <w:tab w:val="left" w:pos="1588"/>
      </w:tabs>
      <w:spacing w:after="0" w:line="280" w:lineRule="atLeast"/>
      <w:ind w:left="596" w:hanging="199"/>
    </w:pPr>
  </w:style>
  <w:style w:type="paragraph" w:styleId="List2">
    <w:name w:val="List 2"/>
    <w:basedOn w:val="List"/>
    <w:uiPriority w:val="99"/>
    <w:pPr>
      <w:tabs>
        <w:tab w:val="clear" w:pos="1588"/>
        <w:tab w:val="left" w:pos="1985"/>
      </w:tabs>
      <w:ind w:left="993"/>
    </w:pPr>
  </w:style>
  <w:style w:type="paragraph" w:styleId="List3">
    <w:name w:val="List 3"/>
    <w:basedOn w:val="List"/>
    <w:uiPriority w:val="99"/>
    <w:pPr>
      <w:tabs>
        <w:tab w:val="clear" w:pos="1588"/>
        <w:tab w:val="left" w:pos="2381"/>
      </w:tabs>
      <w:ind w:left="1390"/>
    </w:pPr>
  </w:style>
  <w:style w:type="paragraph" w:styleId="List4">
    <w:name w:val="List 4"/>
    <w:basedOn w:val="List"/>
    <w:uiPriority w:val="99"/>
    <w:pPr>
      <w:tabs>
        <w:tab w:val="clear" w:pos="1588"/>
        <w:tab w:val="left" w:pos="2778"/>
      </w:tabs>
      <w:ind w:left="1787"/>
    </w:pPr>
  </w:style>
  <w:style w:type="paragraph" w:styleId="List5">
    <w:name w:val="List 5"/>
    <w:basedOn w:val="List"/>
    <w:uiPriority w:val="99"/>
    <w:pPr>
      <w:tabs>
        <w:tab w:val="clear" w:pos="1588"/>
        <w:tab w:val="left" w:pos="3175"/>
      </w:tabs>
      <w:ind w:left="2184"/>
    </w:pPr>
  </w:style>
  <w:style w:type="paragraph" w:customStyle="1" w:styleId="a7">
    <w:name w:val="一覧 始め"/>
    <w:basedOn w:val="List"/>
    <w:next w:val="List"/>
    <w:uiPriority w:val="99"/>
    <w:pPr>
      <w:spacing w:before="140"/>
    </w:pPr>
  </w:style>
  <w:style w:type="paragraph" w:customStyle="1" w:styleId="a8">
    <w:name w:val="一覧 終わり"/>
    <w:basedOn w:val="List"/>
    <w:next w:val="BodyText"/>
    <w:uiPriority w:val="99"/>
    <w:pPr>
      <w:spacing w:after="140"/>
    </w:pPr>
  </w:style>
  <w:style w:type="paragraph" w:customStyle="1" w:styleId="a9">
    <w:name w:val="引用"/>
    <w:basedOn w:val="BodyText"/>
    <w:uiPriority w:val="99"/>
    <w:pPr>
      <w:keepLines/>
      <w:spacing w:after="0" w:line="280" w:lineRule="atLeast"/>
      <w:ind w:left="595" w:right="595"/>
    </w:pPr>
  </w:style>
  <w:style w:type="paragraph" w:customStyle="1" w:styleId="aa">
    <w:name w:val="引用 始め"/>
    <w:basedOn w:val="a9"/>
    <w:next w:val="a9"/>
    <w:uiPriority w:val="99"/>
    <w:pPr>
      <w:spacing w:before="140"/>
    </w:pPr>
  </w:style>
  <w:style w:type="paragraph" w:customStyle="1" w:styleId="ab">
    <w:name w:val="引用 終わり"/>
    <w:basedOn w:val="a9"/>
    <w:next w:val="BodyText"/>
    <w:uiPriority w:val="99"/>
    <w:pPr>
      <w:spacing w:after="140"/>
    </w:pPr>
  </w:style>
  <w:style w:type="paragraph" w:styleId="ListBullet">
    <w:name w:val="List Bullet"/>
    <w:basedOn w:val="List"/>
    <w:autoRedefine/>
    <w:uiPriority w:val="99"/>
    <w:pPr>
      <w:tabs>
        <w:tab w:val="clear" w:pos="1588"/>
      </w:tabs>
    </w:pPr>
  </w:style>
  <w:style w:type="paragraph" w:styleId="ListBullet2">
    <w:name w:val="List Bullet 2"/>
    <w:basedOn w:val="ListBullet"/>
    <w:autoRedefine/>
    <w:uiPriority w:val="99"/>
    <w:pPr>
      <w:ind w:left="993"/>
    </w:pPr>
  </w:style>
  <w:style w:type="paragraph" w:styleId="ListBullet3">
    <w:name w:val="List Bullet 3"/>
    <w:basedOn w:val="ListBullet"/>
    <w:autoRedefine/>
    <w:uiPriority w:val="99"/>
    <w:pPr>
      <w:ind w:left="1390"/>
    </w:pPr>
  </w:style>
  <w:style w:type="paragraph" w:styleId="ListBullet4">
    <w:name w:val="List Bullet 4"/>
    <w:basedOn w:val="ListBullet"/>
    <w:autoRedefine/>
    <w:uiPriority w:val="99"/>
    <w:pPr>
      <w:ind w:left="1787"/>
    </w:pPr>
  </w:style>
  <w:style w:type="paragraph" w:styleId="ListBullet5">
    <w:name w:val="List Bullet 5"/>
    <w:basedOn w:val="ListBullet"/>
    <w:autoRedefine/>
    <w:uiPriority w:val="99"/>
    <w:pPr>
      <w:ind w:left="2184"/>
    </w:pPr>
  </w:style>
  <w:style w:type="paragraph" w:customStyle="1" w:styleId="ac">
    <w:name w:val="箇条書き 始め"/>
    <w:basedOn w:val="ListBullet"/>
    <w:next w:val="ListBullet"/>
    <w:uiPriority w:val="99"/>
    <w:pPr>
      <w:spacing w:before="140"/>
    </w:pPr>
  </w:style>
  <w:style w:type="paragraph" w:customStyle="1" w:styleId="ad">
    <w:name w:val="箇条書き 終わり"/>
    <w:basedOn w:val="ListBullet"/>
    <w:next w:val="BodyText"/>
    <w:uiPriority w:val="99"/>
    <w:pPr>
      <w:spacing w:after="140"/>
    </w:pPr>
  </w:style>
  <w:style w:type="paragraph" w:styleId="ListContinue">
    <w:name w:val="List Continue"/>
    <w:basedOn w:val="List"/>
    <w:uiPriority w:val="99"/>
    <w:pPr>
      <w:tabs>
        <w:tab w:val="clear" w:pos="1588"/>
      </w:tabs>
      <w:ind w:left="595" w:firstLine="0"/>
    </w:pPr>
  </w:style>
  <w:style w:type="paragraph" w:styleId="ListContinue2">
    <w:name w:val="List Continue 2"/>
    <w:basedOn w:val="ListContinue"/>
    <w:uiPriority w:val="99"/>
    <w:pPr>
      <w:ind w:left="992"/>
    </w:pPr>
  </w:style>
  <w:style w:type="paragraph" w:styleId="ListContinue3">
    <w:name w:val="List Continue 3"/>
    <w:basedOn w:val="ListContinue"/>
    <w:uiPriority w:val="99"/>
    <w:pPr>
      <w:ind w:left="1389"/>
    </w:pPr>
  </w:style>
  <w:style w:type="paragraph" w:styleId="ListContinue4">
    <w:name w:val="List Continue 4"/>
    <w:basedOn w:val="ListContinue"/>
    <w:uiPriority w:val="99"/>
    <w:pPr>
      <w:ind w:left="1786"/>
    </w:pPr>
  </w:style>
  <w:style w:type="paragraph" w:styleId="ListContinue5">
    <w:name w:val="List Continue 5"/>
    <w:basedOn w:val="ListContinue"/>
    <w:uiPriority w:val="99"/>
    <w:pPr>
      <w:ind w:left="2183"/>
    </w:pPr>
  </w:style>
  <w:style w:type="paragraph" w:customStyle="1" w:styleId="ae">
    <w:name w:val="脚注基準"/>
    <w:basedOn w:val="Normal"/>
    <w:uiPriority w:val="99"/>
    <w:pPr>
      <w:keepLines/>
      <w:tabs>
        <w:tab w:val="left" w:pos="187"/>
      </w:tabs>
      <w:spacing w:line="220" w:lineRule="exact"/>
      <w:ind w:left="187" w:hanging="187"/>
    </w:pPr>
    <w:rPr>
      <w:sz w:val="18"/>
      <w:szCs w:val="18"/>
    </w:rPr>
  </w:style>
  <w:style w:type="character" w:styleId="FootnoteReference">
    <w:name w:val="footnote reference"/>
    <w:basedOn w:val="DefaultParagraphFont"/>
    <w:uiPriority w:val="99"/>
    <w:semiHidden/>
    <w:rPr>
      <w:rFonts w:ascii="Times New Roman" w:hAnsi="Times New Roman" w:cs="Times New Roman"/>
      <w:b/>
      <w:bCs/>
      <w:vertAlign w:val="superscript"/>
    </w:rPr>
  </w:style>
  <w:style w:type="paragraph" w:styleId="FootnoteText">
    <w:name w:val="footnote text"/>
    <w:basedOn w:val="ae"/>
    <w:link w:val="FootnoteTextChar"/>
    <w:uiPriority w:val="99"/>
    <w:semiHidden/>
  </w:style>
  <w:style w:type="character" w:customStyle="1" w:styleId="FootnoteTextChar">
    <w:name w:val="Footnote Text Char"/>
    <w:basedOn w:val="DefaultParagraphFont"/>
    <w:link w:val="FootnoteText"/>
    <w:uiPriority w:val="99"/>
    <w:semiHidden/>
    <w:rPr>
      <w:rFonts w:ascii="平成明朝" w:eastAsia="平成明朝" w:hAnsi="Times New Roman" w:cs="平成明朝"/>
      <w:kern w:val="0"/>
      <w:sz w:val="24"/>
      <w:szCs w:val="24"/>
    </w:rPr>
  </w:style>
  <w:style w:type="character" w:customStyle="1" w:styleId="af">
    <w:name w:val="強調"/>
    <w:uiPriority w:val="99"/>
    <w:rPr>
      <w:b/>
      <w:bCs/>
    </w:rPr>
  </w:style>
  <w:style w:type="paragraph" w:customStyle="1" w:styleId="af0">
    <w:name w:val="見出し基準"/>
    <w:basedOn w:val="Normal"/>
    <w:next w:val="BodyText"/>
    <w:uiPriority w:val="99"/>
    <w:pPr>
      <w:keepNext/>
      <w:keepLines/>
      <w:spacing w:before="360" w:after="120" w:line="360" w:lineRule="exact"/>
      <w:jc w:val="left"/>
    </w:pPr>
    <w:rPr>
      <w:b/>
      <w:bCs/>
      <w:kern w:val="28"/>
      <w:sz w:val="28"/>
      <w:szCs w:val="28"/>
    </w:rPr>
  </w:style>
  <w:style w:type="character" w:styleId="LineNumber">
    <w:name w:val="line number"/>
    <w:basedOn w:val="DefaultParagraphFont"/>
    <w:uiPriority w:val="99"/>
    <w:rPr>
      <w:rFonts w:ascii="Times New Roman" w:hAnsi="Times New Roman" w:cs="Times New Roman"/>
      <w:sz w:val="18"/>
      <w:szCs w:val="18"/>
    </w:rPr>
  </w:style>
  <w:style w:type="paragraph" w:styleId="Index1">
    <w:name w:val="index 1"/>
    <w:basedOn w:val="Normal"/>
    <w:autoRedefine/>
    <w:uiPriority w:val="99"/>
    <w:semiHidden/>
    <w:pPr>
      <w:spacing w:line="280" w:lineRule="atLeast"/>
      <w:ind w:left="794" w:hanging="794"/>
    </w:pPr>
  </w:style>
  <w:style w:type="paragraph" w:styleId="Index2">
    <w:name w:val="index 2"/>
    <w:basedOn w:val="Normal"/>
    <w:autoRedefine/>
    <w:uiPriority w:val="99"/>
    <w:semiHidden/>
    <w:pPr>
      <w:spacing w:line="280" w:lineRule="atLeast"/>
      <w:ind w:left="1191" w:hanging="794"/>
    </w:pPr>
  </w:style>
  <w:style w:type="paragraph" w:styleId="Index3">
    <w:name w:val="index 3"/>
    <w:basedOn w:val="Normal"/>
    <w:autoRedefine/>
    <w:uiPriority w:val="99"/>
    <w:semiHidden/>
    <w:pPr>
      <w:spacing w:line="280" w:lineRule="atLeast"/>
      <w:ind w:left="1588" w:hanging="794"/>
    </w:pPr>
  </w:style>
  <w:style w:type="paragraph" w:styleId="Index4">
    <w:name w:val="index 4"/>
    <w:basedOn w:val="Normal"/>
    <w:autoRedefine/>
    <w:uiPriority w:val="99"/>
    <w:semiHidden/>
    <w:pPr>
      <w:spacing w:line="280" w:lineRule="atLeast"/>
      <w:ind w:left="1985" w:hanging="794"/>
    </w:pPr>
  </w:style>
  <w:style w:type="paragraph" w:styleId="Index5">
    <w:name w:val="index 5"/>
    <w:basedOn w:val="Normal"/>
    <w:autoRedefine/>
    <w:uiPriority w:val="99"/>
    <w:semiHidden/>
    <w:pPr>
      <w:spacing w:line="280" w:lineRule="atLeast"/>
      <w:ind w:left="2382" w:hanging="794"/>
    </w:pPr>
  </w:style>
  <w:style w:type="paragraph" w:styleId="Index6">
    <w:name w:val="index 6"/>
    <w:basedOn w:val="Normal"/>
    <w:autoRedefine/>
    <w:uiPriority w:val="99"/>
    <w:semiHidden/>
    <w:pPr>
      <w:spacing w:line="280" w:lineRule="atLeast"/>
      <w:ind w:left="2779" w:hanging="794"/>
    </w:pPr>
  </w:style>
  <w:style w:type="paragraph" w:styleId="Index7">
    <w:name w:val="index 7"/>
    <w:basedOn w:val="Normal"/>
    <w:autoRedefine/>
    <w:uiPriority w:val="99"/>
    <w:semiHidden/>
    <w:pPr>
      <w:spacing w:line="280" w:lineRule="atLeast"/>
      <w:ind w:left="3175" w:hanging="794"/>
    </w:pPr>
  </w:style>
  <w:style w:type="paragraph" w:styleId="Index8">
    <w:name w:val="index 8"/>
    <w:basedOn w:val="Normal"/>
    <w:autoRedefine/>
    <w:uiPriority w:val="99"/>
    <w:semiHidden/>
    <w:pPr>
      <w:spacing w:line="280" w:lineRule="atLeast"/>
      <w:ind w:left="3572" w:hanging="794"/>
    </w:pPr>
  </w:style>
  <w:style w:type="paragraph" w:styleId="Index9">
    <w:name w:val="index 9"/>
    <w:basedOn w:val="Normal"/>
    <w:autoRedefine/>
    <w:uiPriority w:val="99"/>
    <w:semiHidden/>
    <w:pPr>
      <w:spacing w:line="280" w:lineRule="atLeast"/>
      <w:ind w:left="3969" w:hanging="794"/>
    </w:pPr>
  </w:style>
  <w:style w:type="paragraph" w:customStyle="1" w:styleId="af1">
    <w:name w:val="索引基準"/>
    <w:basedOn w:val="Normal"/>
    <w:uiPriority w:val="99"/>
    <w:pPr>
      <w:spacing w:line="280" w:lineRule="atLeast"/>
      <w:ind w:left="794" w:hanging="794"/>
    </w:pPr>
  </w:style>
  <w:style w:type="paragraph" w:styleId="IndexHeading">
    <w:name w:val="index heading"/>
    <w:basedOn w:val="Normal"/>
    <w:next w:val="Index1"/>
    <w:uiPriority w:val="99"/>
    <w:semiHidden/>
    <w:pPr>
      <w:keepNext/>
      <w:keepLines/>
      <w:pBdr>
        <w:bottom w:val="single" w:sz="12" w:space="5" w:color="auto"/>
      </w:pBdr>
      <w:spacing w:after="280" w:line="240" w:lineRule="auto"/>
      <w:jc w:val="center"/>
    </w:pPr>
    <w:rPr>
      <w:b/>
      <w:bCs/>
      <w:kern w:val="28"/>
      <w:sz w:val="46"/>
      <w:szCs w:val="46"/>
    </w:rPr>
  </w:style>
  <w:style w:type="paragraph" w:styleId="TableofAuthorities">
    <w:name w:val="table of authorities"/>
    <w:basedOn w:val="Normal"/>
    <w:uiPriority w:val="99"/>
    <w:semiHidden/>
    <w:pPr>
      <w:tabs>
        <w:tab w:val="right" w:leader="dot" w:pos="8505"/>
      </w:tabs>
      <w:spacing w:before="60" w:after="60"/>
      <w:ind w:left="360" w:hanging="360"/>
    </w:pPr>
  </w:style>
  <w:style w:type="paragraph" w:styleId="TOAHeading">
    <w:name w:val="toa heading"/>
    <w:basedOn w:val="Normal"/>
    <w:next w:val="TableofAuthorities"/>
    <w:uiPriority w:val="99"/>
    <w:semiHidden/>
    <w:pPr>
      <w:keepNext/>
      <w:keepLines/>
      <w:pBdr>
        <w:bottom w:val="single" w:sz="12" w:space="5" w:color="auto"/>
      </w:pBdr>
      <w:spacing w:after="280" w:line="240" w:lineRule="auto"/>
      <w:jc w:val="center"/>
    </w:pPr>
    <w:rPr>
      <w:b/>
      <w:bCs/>
      <w:kern w:val="28"/>
      <w:sz w:val="46"/>
      <w:szCs w:val="46"/>
    </w:rPr>
  </w:style>
  <w:style w:type="paragraph" w:customStyle="1" w:styleId="af2">
    <w:name w:val="小見出し"/>
    <w:basedOn w:val="af0"/>
    <w:uiPriority w:val="99"/>
    <w:pPr>
      <w:spacing w:before="240"/>
    </w:pPr>
  </w:style>
  <w:style w:type="paragraph" w:customStyle="1" w:styleId="af3">
    <w:name w:val="章ラベル"/>
    <w:basedOn w:val="af0"/>
    <w:next w:val="Normal"/>
    <w:uiPriority w:val="99"/>
    <w:pPr>
      <w:framePr w:h="3402" w:hRule="exact" w:hSpace="142" w:vSpace="142" w:wrap="auto" w:vAnchor="text" w:hAnchor="text" w:y="1"/>
      <w:spacing w:before="0" w:after="0" w:line="480" w:lineRule="exact"/>
      <w:jc w:val="center"/>
    </w:pPr>
  </w:style>
  <w:style w:type="paragraph" w:customStyle="1" w:styleId="af4">
    <w:name w:val="章題"/>
    <w:basedOn w:val="af0"/>
    <w:next w:val="Normal"/>
    <w:uiPriority w:val="99"/>
    <w:pPr>
      <w:spacing w:before="480" w:after="240" w:line="480" w:lineRule="exact"/>
      <w:jc w:val="center"/>
    </w:pPr>
    <w:rPr>
      <w:sz w:val="36"/>
      <w:szCs w:val="36"/>
    </w:rPr>
  </w:style>
  <w:style w:type="paragraph" w:customStyle="1" w:styleId="af5">
    <w:name w:val="章副題"/>
    <w:basedOn w:val="af4"/>
    <w:next w:val="BodyText"/>
    <w:uiPriority w:val="99"/>
    <w:pPr>
      <w:spacing w:before="0" w:after="480" w:line="240" w:lineRule="auto"/>
    </w:pPr>
    <w:rPr>
      <w:i/>
      <w:iCs/>
      <w:sz w:val="24"/>
      <w:szCs w:val="24"/>
    </w:rPr>
  </w:style>
  <w:style w:type="character" w:customStyle="1" w:styleId="af6">
    <w:name w:val="上付き"/>
    <w:uiPriority w:val="99"/>
    <w:rPr>
      <w:b/>
      <w:bCs/>
      <w:vertAlign w:val="superscript"/>
    </w:rPr>
  </w:style>
  <w:style w:type="paragraph" w:customStyle="1" w:styleId="af7">
    <w:name w:val="図"/>
    <w:basedOn w:val="BodyText"/>
    <w:next w:val="Caption"/>
    <w:uiPriority w:val="99"/>
    <w:pPr>
      <w:keepNext/>
      <w:spacing w:before="120" w:after="0"/>
    </w:pPr>
  </w:style>
  <w:style w:type="paragraph" w:styleId="Caption">
    <w:name w:val="caption"/>
    <w:basedOn w:val="Normal"/>
    <w:next w:val="Normal"/>
    <w:uiPriority w:val="99"/>
    <w:qFormat/>
    <w:rsid w:val="00185511"/>
    <w:pPr>
      <w:spacing w:before="120" w:after="240" w:line="240" w:lineRule="auto"/>
    </w:pPr>
    <w:rPr>
      <w:rFonts w:ascii="Times New Roman"/>
      <w:b/>
      <w:bCs/>
      <w:sz w:val="20"/>
    </w:rPr>
  </w:style>
  <w:style w:type="paragraph" w:styleId="TableofFigures">
    <w:name w:val="table of figures"/>
    <w:basedOn w:val="Normal"/>
    <w:uiPriority w:val="99"/>
    <w:semiHidden/>
    <w:pPr>
      <w:tabs>
        <w:tab w:val="right" w:leader="dot" w:pos="8505"/>
      </w:tabs>
      <w:spacing w:before="60" w:after="60"/>
      <w:ind w:left="720" w:hanging="720"/>
    </w:p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Default">
    <w:name w:val="Default"/>
    <w:uiPriority w:val="99"/>
    <w:pPr>
      <w:widowControl w:val="0"/>
      <w:autoSpaceDE w:val="0"/>
      <w:autoSpaceDN w:val="0"/>
    </w:pPr>
    <w:rPr>
      <w:rFonts w:ascii="Angsana New" w:eastAsia="平成明朝" w:hAnsi="Angsana New" w:cs="Angsana New"/>
      <w:color w:val="000000"/>
      <w:sz w:val="24"/>
      <w:szCs w:val="24"/>
      <w:lang w:eastAsia="en-US"/>
    </w:rPr>
  </w:style>
  <w:style w:type="paragraph" w:customStyle="1" w:styleId="text">
    <w:name w:val="text"/>
    <w:link w:val="text0"/>
    <w:rsid w:val="00B90E30"/>
    <w:pPr>
      <w:adjustRightInd w:val="0"/>
      <w:snapToGrid w:val="0"/>
      <w:jc w:val="both"/>
    </w:pPr>
    <w:rPr>
      <w:rFonts w:ascii="Times New Roman" w:eastAsia="Times New Roman" w:hAnsi="Times New Roman"/>
      <w:color w:val="000000"/>
      <w:lang w:eastAsia="zh-TW"/>
    </w:rPr>
  </w:style>
  <w:style w:type="character" w:customStyle="1" w:styleId="text0">
    <w:name w:val="text 字元"/>
    <w:basedOn w:val="DefaultParagraphFont"/>
    <w:link w:val="text"/>
    <w:rsid w:val="00B90E30"/>
    <w:rPr>
      <w:rFonts w:ascii="Times New Roman" w:eastAsia="Times New Roman" w:hAnsi="Times New Roman"/>
      <w:color w:val="000000"/>
      <w:lang w:val="en-US" w:eastAsia="zh-TW" w:bidi="ar-SA"/>
    </w:rPr>
  </w:style>
  <w:style w:type="character" w:customStyle="1" w:styleId="apple-converted-space">
    <w:name w:val="apple-converted-space"/>
    <w:basedOn w:val="DefaultParagraphFont"/>
    <w:rsid w:val="00B90E30"/>
  </w:style>
  <w:style w:type="character" w:customStyle="1" w:styleId="il">
    <w:name w:val="il"/>
    <w:basedOn w:val="DefaultParagraphFont"/>
    <w:rsid w:val="00B90E30"/>
  </w:style>
  <w:style w:type="character" w:styleId="Emphasis">
    <w:name w:val="Emphasis"/>
    <w:basedOn w:val="DefaultParagraphFont"/>
    <w:uiPriority w:val="20"/>
    <w:qFormat/>
    <w:rsid w:val="00C36D5A"/>
    <w:rPr>
      <w:i/>
      <w:iCs/>
    </w:rPr>
  </w:style>
  <w:style w:type="table" w:customStyle="1" w:styleId="PlainTable21">
    <w:name w:val="Plain Table 21"/>
    <w:basedOn w:val="TableNormal"/>
    <w:uiPriority w:val="42"/>
    <w:rsid w:val="00EF2C5C"/>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233E6A"/>
    <w:pPr>
      <w:widowControl/>
      <w:autoSpaceDE/>
      <w:autoSpaceDN/>
      <w:spacing w:before="100" w:beforeAutospacing="1" w:after="100" w:afterAutospacing="1" w:line="240" w:lineRule="auto"/>
      <w:jc w:val="left"/>
    </w:pPr>
    <w:rPr>
      <w:rFonts w:ascii="Times New Roman" w:eastAsia="Times New Roman" w:cs="Times New Roman"/>
      <w:lang w:eastAsia="en-US"/>
    </w:rPr>
  </w:style>
  <w:style w:type="paragraph" w:styleId="ListParagraph">
    <w:name w:val="List Paragraph"/>
    <w:basedOn w:val="Normal"/>
    <w:uiPriority w:val="34"/>
    <w:qFormat/>
    <w:rsid w:val="00E84E93"/>
    <w:pPr>
      <w:ind w:left="720"/>
      <w:contextualSpacing/>
    </w:pPr>
  </w:style>
  <w:style w:type="paragraph" w:styleId="BalloonText">
    <w:name w:val="Balloon Text"/>
    <w:basedOn w:val="Normal"/>
    <w:link w:val="BalloonTextChar"/>
    <w:uiPriority w:val="99"/>
    <w:semiHidden/>
    <w:unhideWhenUsed/>
    <w:rsid w:val="00C900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A3"/>
    <w:rPr>
      <w:rFonts w:ascii="Tahoma" w:eastAsia="平成明朝" w:hAnsi="Tahoma" w:cs="Tahoma"/>
      <w:sz w:val="16"/>
      <w:szCs w:val="16"/>
    </w:rPr>
  </w:style>
  <w:style w:type="table" w:styleId="TableGrid">
    <w:name w:val="Table Grid"/>
    <w:basedOn w:val="TableNormal"/>
    <w:uiPriority w:val="59"/>
    <w:rsid w:val="007A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4357D"/>
    <w:pPr>
      <w:spacing w:after="240" w:line="240" w:lineRule="auto"/>
      <w:ind w:left="720" w:hanging="720"/>
      <w:contextualSpacing/>
    </w:pPr>
    <w:rPr>
      <w:rFonts w:ascii="Times New Roman"/>
    </w:rPr>
  </w:style>
  <w:style w:type="table" w:customStyle="1" w:styleId="ListTable31">
    <w:name w:val="List Table 31"/>
    <w:basedOn w:val="TableNormal"/>
    <w:uiPriority w:val="48"/>
    <w:rsid w:val="002956B6"/>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
    <w:name w:val="Unresolved Mention"/>
    <w:basedOn w:val="DefaultParagraphFont"/>
    <w:uiPriority w:val="99"/>
    <w:semiHidden/>
    <w:unhideWhenUsed/>
    <w:rsid w:val="00644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266688">
      <w:bodyDiv w:val="1"/>
      <w:marLeft w:val="0"/>
      <w:marRight w:val="0"/>
      <w:marTop w:val="0"/>
      <w:marBottom w:val="0"/>
      <w:divBdr>
        <w:top w:val="none" w:sz="0" w:space="0" w:color="auto"/>
        <w:left w:val="none" w:sz="0" w:space="0" w:color="auto"/>
        <w:bottom w:val="none" w:sz="0" w:space="0" w:color="auto"/>
        <w:right w:val="none" w:sz="0" w:space="0" w:color="auto"/>
      </w:divBdr>
    </w:div>
    <w:div w:id="1482117966">
      <w:bodyDiv w:val="1"/>
      <w:marLeft w:val="0"/>
      <w:marRight w:val="0"/>
      <w:marTop w:val="0"/>
      <w:marBottom w:val="0"/>
      <w:divBdr>
        <w:top w:val="none" w:sz="0" w:space="0" w:color="auto"/>
        <w:left w:val="none" w:sz="0" w:space="0" w:color="auto"/>
        <w:bottom w:val="none" w:sz="0" w:space="0" w:color="auto"/>
        <w:right w:val="none" w:sz="0" w:space="0" w:color="auto"/>
      </w:divBdr>
      <w:divsChild>
        <w:div w:id="1292052383">
          <w:marLeft w:val="0"/>
          <w:marRight w:val="0"/>
          <w:marTop w:val="0"/>
          <w:marBottom w:val="0"/>
          <w:divBdr>
            <w:top w:val="none" w:sz="0" w:space="0" w:color="auto"/>
            <w:left w:val="none" w:sz="0" w:space="0" w:color="auto"/>
            <w:bottom w:val="none" w:sz="0" w:space="0" w:color="auto"/>
            <w:right w:val="none" w:sz="0" w:space="0" w:color="auto"/>
          </w:divBdr>
          <w:divsChild>
            <w:div w:id="559437111">
              <w:marLeft w:val="0"/>
              <w:marRight w:val="60"/>
              <w:marTop w:val="0"/>
              <w:marBottom w:val="0"/>
              <w:divBdr>
                <w:top w:val="none" w:sz="0" w:space="0" w:color="auto"/>
                <w:left w:val="none" w:sz="0" w:space="0" w:color="auto"/>
                <w:bottom w:val="none" w:sz="0" w:space="0" w:color="auto"/>
                <w:right w:val="none" w:sz="0" w:space="0" w:color="auto"/>
              </w:divBdr>
              <w:divsChild>
                <w:div w:id="946425212">
                  <w:marLeft w:val="0"/>
                  <w:marRight w:val="0"/>
                  <w:marTop w:val="0"/>
                  <w:marBottom w:val="120"/>
                  <w:divBdr>
                    <w:top w:val="single" w:sz="6" w:space="0" w:color="C0C0C0"/>
                    <w:left w:val="single" w:sz="6" w:space="0" w:color="D9D9D9"/>
                    <w:bottom w:val="single" w:sz="6" w:space="0" w:color="D9D9D9"/>
                    <w:right w:val="single" w:sz="6" w:space="0" w:color="D9D9D9"/>
                  </w:divBdr>
                  <w:divsChild>
                    <w:div w:id="1539128745">
                      <w:marLeft w:val="0"/>
                      <w:marRight w:val="0"/>
                      <w:marTop w:val="0"/>
                      <w:marBottom w:val="0"/>
                      <w:divBdr>
                        <w:top w:val="none" w:sz="0" w:space="0" w:color="auto"/>
                        <w:left w:val="none" w:sz="0" w:space="0" w:color="auto"/>
                        <w:bottom w:val="none" w:sz="0" w:space="0" w:color="auto"/>
                        <w:right w:val="none" w:sz="0" w:space="0" w:color="auto"/>
                      </w:divBdr>
                    </w:div>
                    <w:div w:id="6469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8751">
          <w:marLeft w:val="0"/>
          <w:marRight w:val="0"/>
          <w:marTop w:val="0"/>
          <w:marBottom w:val="0"/>
          <w:divBdr>
            <w:top w:val="none" w:sz="0" w:space="0" w:color="auto"/>
            <w:left w:val="none" w:sz="0" w:space="0" w:color="auto"/>
            <w:bottom w:val="none" w:sz="0" w:space="0" w:color="auto"/>
            <w:right w:val="none" w:sz="0" w:space="0" w:color="auto"/>
          </w:divBdr>
          <w:divsChild>
            <w:div w:id="381177983">
              <w:marLeft w:val="60"/>
              <w:marRight w:val="0"/>
              <w:marTop w:val="0"/>
              <w:marBottom w:val="0"/>
              <w:divBdr>
                <w:top w:val="none" w:sz="0" w:space="0" w:color="auto"/>
                <w:left w:val="none" w:sz="0" w:space="0" w:color="auto"/>
                <w:bottom w:val="none" w:sz="0" w:space="0" w:color="auto"/>
                <w:right w:val="none" w:sz="0" w:space="0" w:color="auto"/>
              </w:divBdr>
              <w:divsChild>
                <w:div w:id="763187306">
                  <w:marLeft w:val="0"/>
                  <w:marRight w:val="0"/>
                  <w:marTop w:val="0"/>
                  <w:marBottom w:val="0"/>
                  <w:divBdr>
                    <w:top w:val="none" w:sz="0" w:space="0" w:color="auto"/>
                    <w:left w:val="none" w:sz="0" w:space="0" w:color="auto"/>
                    <w:bottom w:val="none" w:sz="0" w:space="0" w:color="auto"/>
                    <w:right w:val="none" w:sz="0" w:space="0" w:color="auto"/>
                  </w:divBdr>
                  <w:divsChild>
                    <w:div w:id="1781491403">
                      <w:marLeft w:val="0"/>
                      <w:marRight w:val="0"/>
                      <w:marTop w:val="0"/>
                      <w:marBottom w:val="120"/>
                      <w:divBdr>
                        <w:top w:val="single" w:sz="6" w:space="0" w:color="F5F5F5"/>
                        <w:left w:val="single" w:sz="6" w:space="0" w:color="F5F5F5"/>
                        <w:bottom w:val="single" w:sz="6" w:space="0" w:color="F5F5F5"/>
                        <w:right w:val="single" w:sz="6" w:space="0" w:color="F5F5F5"/>
                      </w:divBdr>
                      <w:divsChild>
                        <w:div w:id="596255242">
                          <w:marLeft w:val="0"/>
                          <w:marRight w:val="0"/>
                          <w:marTop w:val="0"/>
                          <w:marBottom w:val="0"/>
                          <w:divBdr>
                            <w:top w:val="none" w:sz="0" w:space="0" w:color="auto"/>
                            <w:left w:val="none" w:sz="0" w:space="0" w:color="auto"/>
                            <w:bottom w:val="none" w:sz="0" w:space="0" w:color="auto"/>
                            <w:right w:val="none" w:sz="0" w:space="0" w:color="auto"/>
                          </w:divBdr>
                          <w:divsChild>
                            <w:div w:id="2176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fit3472@gmail.com"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8643-C067-46DD-873D-79AE5C88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5508</Words>
  <Characters>31397</Characters>
  <Application>Microsoft Office Word</Application>
  <DocSecurity>0</DocSecurity>
  <Lines>261</Lines>
  <Paragraphs>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GUIDELINES FOR AUTHORS</vt:lpstr>
      <vt:lpstr>GUIDELINES FOR AUTHORS</vt:lpstr>
    </vt:vector>
  </TitlesOfParts>
  <Company>東大生産技術研究所</Company>
  <LinksUpToDate>false</LinksUpToDate>
  <CharactersWithSpaces>36832</CharactersWithSpaces>
  <SharedDoc>false</SharedDoc>
  <HLinks>
    <vt:vector size="6" baseType="variant">
      <vt:variant>
        <vt:i4>393299</vt:i4>
      </vt:variant>
      <vt:variant>
        <vt:i4>0</vt:i4>
      </vt:variant>
      <vt:variant>
        <vt:i4>0</vt:i4>
      </vt:variant>
      <vt:variant>
        <vt:i4>5</vt:i4>
      </vt:variant>
      <vt:variant>
        <vt:lpwstr>http://www.remotesening.net/index.htm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AUTHORS</dc:title>
  <dc:creator>Rezky Heidi Saputro</dc:creator>
  <cp:lastModifiedBy>Herman</cp:lastModifiedBy>
  <cp:revision>7</cp:revision>
  <cp:lastPrinted>2018-09-20T18:36:00Z</cp:lastPrinted>
  <dcterms:created xsi:type="dcterms:W3CDTF">2019-03-04T08:01:00Z</dcterms:created>
  <dcterms:modified xsi:type="dcterms:W3CDTF">2019-03-04T08:32:00Z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id="hCaJiYVw"/&gt;&lt;style id="http://www.zotero.org/styles/geological-society-of-america-bulletin" hasBibliography="1" bibliographyStyleHasBeenSet="1"/&gt;&lt;prefs&gt;&lt;pref name="fieldType" value="Field"/&gt;&lt;pref </vt:lpwstr>
  </property>
  <property fmtid="{D5CDD505-2E9C-101B-9397-08002B2CF9AE}" pid="3" name="ZOTERO_PREF_2">
    <vt:lpwstr>name="storeReferences" value="true"/&gt;&lt;pref name="automaticJournalAbbreviations" value="true"/&gt;&lt;pref name="noteType" value="0"/&gt;&lt;/prefs&gt;&lt;/data&gt;</vt:lpwstr>
  </property>
</Properties>
</file>